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9AF" w:rsidRDefault="004269AF" w:rsidP="004269AF">
      <w:pPr>
        <w:pStyle w:val="a7"/>
        <w:shd w:val="clear" w:color="auto" w:fill="FFFFFF"/>
        <w:spacing w:before="0" w:beforeAutospacing="0" w:after="0" w:afterAutospacing="0"/>
        <w:jc w:val="center"/>
        <w:textAlignment w:val="baseline"/>
        <w:rPr>
          <w:rFonts w:ascii="微软雅黑" w:eastAsia="微软雅黑" w:hAnsi="微软雅黑"/>
          <w:color w:val="333333"/>
          <w:sz w:val="27"/>
          <w:szCs w:val="27"/>
        </w:rPr>
      </w:pPr>
      <w:bookmarkStart w:id="0" w:name="_GoBack"/>
      <w:r>
        <w:rPr>
          <w:rStyle w:val="a8"/>
          <w:rFonts w:ascii="inherit" w:eastAsia="微软雅黑" w:hAnsi="inherit"/>
          <w:color w:val="333333"/>
          <w:sz w:val="27"/>
          <w:szCs w:val="27"/>
          <w:bdr w:val="none" w:sz="0" w:space="0" w:color="auto" w:frame="1"/>
        </w:rPr>
        <w:t>辽宁省知识产权保护条例</w:t>
      </w:r>
      <w:r>
        <w:rPr>
          <w:rStyle w:val="a8"/>
          <w:rFonts w:ascii="inherit" w:eastAsia="微软雅黑" w:hAnsi="inherit"/>
          <w:color w:val="333333"/>
          <w:sz w:val="27"/>
          <w:szCs w:val="27"/>
          <w:bdr w:val="none" w:sz="0" w:space="0" w:color="auto" w:frame="1"/>
        </w:rPr>
        <w:t> </w:t>
      </w:r>
    </w:p>
    <w:p w:rsidR="004269AF" w:rsidRDefault="004269AF" w:rsidP="004269AF">
      <w:pPr>
        <w:pStyle w:val="a7"/>
        <w:shd w:val="clear" w:color="auto" w:fill="FFFFFF"/>
        <w:spacing w:before="0" w:beforeAutospacing="0" w:after="0" w:afterAutospacing="0"/>
        <w:jc w:val="center"/>
        <w:textAlignment w:val="baseline"/>
        <w:rPr>
          <w:rFonts w:ascii="微软雅黑" w:eastAsia="微软雅黑" w:hAnsi="微软雅黑"/>
          <w:color w:val="333333"/>
          <w:sz w:val="27"/>
          <w:szCs w:val="27"/>
        </w:rPr>
      </w:pPr>
      <w:r>
        <w:rPr>
          <w:rStyle w:val="a8"/>
          <w:rFonts w:ascii="微软雅黑" w:eastAsia="微软雅黑" w:hAnsi="微软雅黑" w:hint="eastAsia"/>
          <w:color w:val="333333"/>
          <w:sz w:val="27"/>
          <w:szCs w:val="27"/>
          <w:bdr w:val="none" w:sz="0" w:space="0" w:color="auto" w:frame="1"/>
        </w:rPr>
        <w:t>（2021年7月27日辽宁省第十三届人民代表大会常务委员会第二十七次会议通过）</w:t>
      </w:r>
    </w:p>
    <w:p w:rsidR="004269AF" w:rsidRDefault="004269AF" w:rsidP="004269AF">
      <w:pPr>
        <w:pStyle w:val="a7"/>
        <w:shd w:val="clear" w:color="auto" w:fill="FFFFFF"/>
        <w:spacing w:before="0" w:beforeAutospacing="0" w:after="0" w:afterAutospacing="0"/>
        <w:jc w:val="center"/>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第一章 总则</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第一条 为了加强知识产权保护，营造尊重知识价值、公平竞争的营商环境，激发创新活力，推动高质量发展，根据有关法律、法规，结合本省实际，制定本条例。</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第二条 本省行政区域内知识产权保护相关活动，适用本条例。</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第三条 本条例所称知识产权，是指权利人依法就作品、发明、实用新型、外观设计、商标、地理标志、商业秘密、集成电路布图设计、植物新品种以及法律规定的其他客体享有的专有权利。</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第四条 知识产权保护应当遵循全面保护、严格保护、平等保护、依法保护的原则，坚持行政保护、司法保护与社会保护相结合，维护知识产权权利人和相关权利人的合法权益。</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第五条 省、市、县（含县级市、区，下同）人民政府应当加强对知识产权保护工作的领导，建立知识产权保护协调机制，把知识产权保护工作纳入国民经济和社会发展规划，将知识产权保护经费列入本级财政预算。</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第六条 省、市、县人民政府主管知识产权的部门（以下简称知识产权主管部门）负责组织推动知识产权保护工作。</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lastRenderedPageBreak/>
        <w:t>市场监督管理、林业和草原、农业农村、文化和旅游、版权等部门（以下简称知识产权管理部门），依法履行各自职权范围内的知识产权保护工作职责。</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发展改革、科技、工业和信息化、公安、司法行政、财政、商务、海关等部门按照各自职责，做好知识产权保护相关工作。</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第七条 知识产权主管部门和管理部门应当加强知识产权保护宣传工作。</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鼓励广播、电视、报刊、网络等媒体开展知识产权保护公益宣传。</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第八条 省、市、县人民政府按照国家和省的有关规定，对在知识产权保护工作中</w:t>
      </w:r>
      <w:proofErr w:type="gramStart"/>
      <w:r>
        <w:rPr>
          <w:rFonts w:ascii="微软雅黑" w:eastAsia="微软雅黑" w:hAnsi="微软雅黑" w:hint="eastAsia"/>
          <w:color w:val="333333"/>
          <w:sz w:val="27"/>
          <w:szCs w:val="27"/>
          <w:bdr w:val="none" w:sz="0" w:space="0" w:color="auto" w:frame="1"/>
        </w:rPr>
        <w:t>作出</w:t>
      </w:r>
      <w:proofErr w:type="gramEnd"/>
      <w:r>
        <w:rPr>
          <w:rFonts w:ascii="微软雅黑" w:eastAsia="微软雅黑" w:hAnsi="微软雅黑" w:hint="eastAsia"/>
          <w:color w:val="333333"/>
          <w:sz w:val="27"/>
          <w:szCs w:val="27"/>
          <w:bdr w:val="none" w:sz="0" w:space="0" w:color="auto" w:frame="1"/>
        </w:rPr>
        <w:t>突出贡献的集体和个人给予表彰。</w:t>
      </w:r>
    </w:p>
    <w:p w:rsidR="004269AF" w:rsidRDefault="004269AF" w:rsidP="004269AF">
      <w:pPr>
        <w:pStyle w:val="a7"/>
        <w:shd w:val="clear" w:color="auto" w:fill="FFFFFF"/>
        <w:spacing w:before="0" w:beforeAutospacing="0" w:after="0" w:afterAutospacing="0"/>
        <w:jc w:val="center"/>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第二章 行政保护</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第九条 省、市、县知识产权主管部门应当围绕重点产业</w:t>
      </w:r>
      <w:proofErr w:type="gramStart"/>
      <w:r>
        <w:rPr>
          <w:rFonts w:ascii="微软雅黑" w:eastAsia="微软雅黑" w:hAnsi="微软雅黑" w:hint="eastAsia"/>
          <w:color w:val="333333"/>
          <w:sz w:val="27"/>
          <w:szCs w:val="27"/>
          <w:bdr w:val="none" w:sz="0" w:space="0" w:color="auto" w:frame="1"/>
        </w:rPr>
        <w:t>链推动</w:t>
      </w:r>
      <w:proofErr w:type="gramEnd"/>
      <w:r>
        <w:rPr>
          <w:rFonts w:ascii="微软雅黑" w:eastAsia="微软雅黑" w:hAnsi="微软雅黑" w:hint="eastAsia"/>
          <w:color w:val="333333"/>
          <w:sz w:val="27"/>
          <w:szCs w:val="27"/>
          <w:bdr w:val="none" w:sz="0" w:space="0" w:color="auto" w:frame="1"/>
        </w:rPr>
        <w:t>标准制定和专利布局有效衔接，推动关键领域知识产权创造和储备。</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省知识产权主管部门应当按照国家有关规定，为重点发展产业和战略性新兴产业提供专利优先审查通道。</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省知识产权主管部门应当推动建立知识产权保护中心，开展快速审查、快速确权、快速维权，降低知识产权权利人及相关权利人的维权成本。</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第十条 省知识产权主管部门和管理部门应当引导软件、农产品、中医药、商业老字号等产业和领域的从业者，依法利用知识产权客体的保护规则，维护知识产权权利人和相关权利人的合法权益。</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lastRenderedPageBreak/>
        <w:t>省知识产权主管部门和管理部门应当为新</w:t>
      </w:r>
      <w:proofErr w:type="gramStart"/>
      <w:r>
        <w:rPr>
          <w:rFonts w:ascii="微软雅黑" w:eastAsia="微软雅黑" w:hAnsi="微软雅黑" w:hint="eastAsia"/>
          <w:color w:val="333333"/>
          <w:sz w:val="27"/>
          <w:szCs w:val="27"/>
          <w:bdr w:val="none" w:sz="0" w:space="0" w:color="auto" w:frame="1"/>
        </w:rPr>
        <w:t>业态新领域知识</w:t>
      </w:r>
      <w:proofErr w:type="gramEnd"/>
      <w:r>
        <w:rPr>
          <w:rFonts w:ascii="微软雅黑" w:eastAsia="微软雅黑" w:hAnsi="微软雅黑" w:hint="eastAsia"/>
          <w:color w:val="333333"/>
          <w:sz w:val="27"/>
          <w:szCs w:val="27"/>
          <w:bdr w:val="none" w:sz="0" w:space="0" w:color="auto" w:frame="1"/>
        </w:rPr>
        <w:t>产权保护提供必要的培训与指导。</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第十一条 有关行政部门应当在高技术领域政府投资项目以及其他重大经济活动立项前，对项目所涉及的与技术相关的知识产权状况进行分析、评估，防范知识产权风险。</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第十二条 省商务部门应当会同知识产权主管部门、工业和信息化、科技等部门，根据国家有关规定，对于技术出口中涉及的知识产权对外转让，制定和完善转让审查细则，维护国家安全和重大公共利益。</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第十三条 知识产权主管部门和管理部门应当依当事人请求，依法对知识产权纠纷</w:t>
      </w:r>
      <w:proofErr w:type="gramStart"/>
      <w:r>
        <w:rPr>
          <w:rFonts w:ascii="微软雅黑" w:eastAsia="微软雅黑" w:hAnsi="微软雅黑" w:hint="eastAsia"/>
          <w:color w:val="333333"/>
          <w:sz w:val="27"/>
          <w:szCs w:val="27"/>
          <w:bdr w:val="none" w:sz="0" w:space="0" w:color="auto" w:frame="1"/>
        </w:rPr>
        <w:t>作出</w:t>
      </w:r>
      <w:proofErr w:type="gramEnd"/>
      <w:r>
        <w:rPr>
          <w:rFonts w:ascii="微软雅黑" w:eastAsia="微软雅黑" w:hAnsi="微软雅黑" w:hint="eastAsia"/>
          <w:color w:val="333333"/>
          <w:sz w:val="27"/>
          <w:szCs w:val="27"/>
          <w:bdr w:val="none" w:sz="0" w:space="0" w:color="auto" w:frame="1"/>
        </w:rPr>
        <w:t>行政裁决。</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知识产权主管部门和管理部门对知识产权纠纷</w:t>
      </w:r>
      <w:proofErr w:type="gramStart"/>
      <w:r>
        <w:rPr>
          <w:rFonts w:ascii="微软雅黑" w:eastAsia="微软雅黑" w:hAnsi="微软雅黑" w:hint="eastAsia"/>
          <w:color w:val="333333"/>
          <w:sz w:val="27"/>
          <w:szCs w:val="27"/>
          <w:bdr w:val="none" w:sz="0" w:space="0" w:color="auto" w:frame="1"/>
        </w:rPr>
        <w:t>作出</w:t>
      </w:r>
      <w:proofErr w:type="gramEnd"/>
      <w:r>
        <w:rPr>
          <w:rFonts w:ascii="微软雅黑" w:eastAsia="微软雅黑" w:hAnsi="微软雅黑" w:hint="eastAsia"/>
          <w:color w:val="333333"/>
          <w:sz w:val="27"/>
          <w:szCs w:val="27"/>
          <w:bdr w:val="none" w:sz="0" w:space="0" w:color="auto" w:frame="1"/>
        </w:rPr>
        <w:t>行政裁决前，可以根据当事人自愿的原则，先行调解，调解不成的，应当及时</w:t>
      </w:r>
      <w:proofErr w:type="gramStart"/>
      <w:r>
        <w:rPr>
          <w:rFonts w:ascii="微软雅黑" w:eastAsia="微软雅黑" w:hAnsi="微软雅黑" w:hint="eastAsia"/>
          <w:color w:val="333333"/>
          <w:sz w:val="27"/>
          <w:szCs w:val="27"/>
          <w:bdr w:val="none" w:sz="0" w:space="0" w:color="auto" w:frame="1"/>
        </w:rPr>
        <w:t>作出</w:t>
      </w:r>
      <w:proofErr w:type="gramEnd"/>
      <w:r>
        <w:rPr>
          <w:rFonts w:ascii="微软雅黑" w:eastAsia="微软雅黑" w:hAnsi="微软雅黑" w:hint="eastAsia"/>
          <w:color w:val="333333"/>
          <w:sz w:val="27"/>
          <w:szCs w:val="27"/>
          <w:bdr w:val="none" w:sz="0" w:space="0" w:color="auto" w:frame="1"/>
        </w:rPr>
        <w:t>行政裁决。</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第十四条 省、市、县知识产权主管部门应当强化知识产权质量导向，引导申请人、代理机构依法进行商标注册申请、专利申请。</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有处罚权的知识产权主管部门和管理部门依法查处不以使用为目的的恶意商标注册申请和非正常专利申请行为。</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第十五条 省知识产权主管部门和管理部门应当与人民法院建立健全统一的行政执法和司法裁判的信息共享平台，建立健全知识产权保护行政执法案例指导机制，推动行政执法机关的调查取证、证据审核、判定侵权和责任承担等处理标准与司法裁判标准相一致。</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lastRenderedPageBreak/>
        <w:t>第十六条 知识产权主管部门和管理部门开展行政执法时，依法行使下列职权：</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（一）采用测量、拍照、摄像等方式对涉嫌违法行为的场所实施现场检查；</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（二）查阅、复制当事人与涉嫌违法行为有关的经营记录、票据、账簿、合同等资料，要求当事人提供与被调查行为有关的其他资料；</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（三）询问有关当事人，调查与涉嫌违法行为有关的情况；</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（四）依法查封、扣押有证据证明是假冒、侵权的产品、物品；</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（五）涉嫌侵犯制造方法专利权等知识产权的，要求当事人进行现场演示，但是应当采取保护措施防止泄密，并固定相关证据；</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（六）法律、法规规定的其他职权。</w:t>
      </w:r>
    </w:p>
    <w:p w:rsidR="004269AF" w:rsidRDefault="004269AF" w:rsidP="004269AF">
      <w:pPr>
        <w:pStyle w:val="a7"/>
        <w:shd w:val="clear" w:color="auto" w:fill="FFFFFF"/>
        <w:spacing w:before="0" w:beforeAutospacing="0" w:after="0" w:afterAutospacing="0"/>
        <w:jc w:val="center"/>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第三章 司法保护</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第十七条 省高级人民法院、省人民检察院应当建立和推行知识产权司法</w:t>
      </w:r>
      <w:proofErr w:type="gramStart"/>
      <w:r>
        <w:rPr>
          <w:rFonts w:ascii="微软雅黑" w:eastAsia="微软雅黑" w:hAnsi="微软雅黑" w:hint="eastAsia"/>
          <w:color w:val="333333"/>
          <w:sz w:val="27"/>
          <w:szCs w:val="27"/>
          <w:bdr w:val="none" w:sz="0" w:space="0" w:color="auto" w:frame="1"/>
        </w:rPr>
        <w:t>案件类案检索</w:t>
      </w:r>
      <w:proofErr w:type="gramEnd"/>
      <w:r>
        <w:rPr>
          <w:rFonts w:ascii="微软雅黑" w:eastAsia="微软雅黑" w:hAnsi="微软雅黑" w:hint="eastAsia"/>
          <w:color w:val="333333"/>
          <w:sz w:val="27"/>
          <w:szCs w:val="27"/>
          <w:bdr w:val="none" w:sz="0" w:space="0" w:color="auto" w:frame="1"/>
        </w:rPr>
        <w:t>制度，加强案例指导。</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第十八条 省、市、县公安机关应当依法办理知识产权犯罪案件，并协同同级知识产权主管部门和管理部门开展相关行政执法工作。</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第十九条 人民法院应当根据国家关于知识产权案件跨区域审理和法院案件指定管辖的相关规定，通过繁简分流、在线诉讼等方式，提高知识产权案件审判质量和效率。</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第二十条 人民法院应当加强知识产权诉讼指引，引导当事人利用公证、电子数据平台等第三方保全证据方式收集、固定证据。</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lastRenderedPageBreak/>
        <w:t>支持著作权人利用司法区块链平台上传作品，维护自身合法权益。</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第二十一条 人民法院应当推进知识产权司法鉴定规范化建设，为办理知识产权案件提供专业技术支持。</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第二十二条 人民法院应当依法适用惩罚性赔偿制度，对情节严重的故意侵权行为，依法判令侵权人承担惩罚性赔偿责任。</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第二十三条 建立知识产权调解协议司法确认机制。当事人向有管辖权的人民法院申请确认知识产权调解协议的，人民法院应当依法予以审查，并</w:t>
      </w:r>
      <w:proofErr w:type="gramStart"/>
      <w:r>
        <w:rPr>
          <w:rFonts w:ascii="微软雅黑" w:eastAsia="微软雅黑" w:hAnsi="微软雅黑" w:hint="eastAsia"/>
          <w:color w:val="333333"/>
          <w:sz w:val="27"/>
          <w:szCs w:val="27"/>
          <w:bdr w:val="none" w:sz="0" w:space="0" w:color="auto" w:frame="1"/>
        </w:rPr>
        <w:t>作出</w:t>
      </w:r>
      <w:proofErr w:type="gramEnd"/>
      <w:r>
        <w:rPr>
          <w:rFonts w:ascii="微软雅黑" w:eastAsia="微软雅黑" w:hAnsi="微软雅黑" w:hint="eastAsia"/>
          <w:color w:val="333333"/>
          <w:sz w:val="27"/>
          <w:szCs w:val="27"/>
          <w:bdr w:val="none" w:sz="0" w:space="0" w:color="auto" w:frame="1"/>
        </w:rPr>
        <w:t>是否确认的决定。</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第二十四条 人民检察院应当依法履行法律监督职能，加强知识产权民事、行政、刑事案件法律监督，依法开展知识产权公益诉讼工作。</w:t>
      </w:r>
    </w:p>
    <w:p w:rsidR="004269AF" w:rsidRDefault="004269AF" w:rsidP="004269AF">
      <w:pPr>
        <w:pStyle w:val="a7"/>
        <w:shd w:val="clear" w:color="auto" w:fill="FFFFFF"/>
        <w:spacing w:before="0" w:beforeAutospacing="0" w:after="0" w:afterAutospacing="0"/>
        <w:jc w:val="center"/>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第四章 社会保护</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第二十五条 企业、高等院校、科研机构应当建立健全知识产权保护机制，增强自我保护能力。在开展对外投资、参加展会、招商引资、产品或者技术进出口业务时，应当进行相关知识产权情况调查，防范知识产权风险。</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第二十六条 高等院校、科研机构等单位可以依法处置其职务发明创造申请专利的权利和专利权、计算机软件著作权和集成电路布图设计专有权等职务技术成果。</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lastRenderedPageBreak/>
        <w:t>单</w:t>
      </w:r>
      <w:proofErr w:type="gramStart"/>
      <w:r>
        <w:rPr>
          <w:rFonts w:ascii="微软雅黑" w:eastAsia="微软雅黑" w:hAnsi="微软雅黑" w:hint="eastAsia"/>
          <w:color w:val="333333"/>
          <w:sz w:val="27"/>
          <w:szCs w:val="27"/>
          <w:bdr w:val="none" w:sz="0" w:space="0" w:color="auto" w:frame="1"/>
        </w:rPr>
        <w:t>位拟</w:t>
      </w:r>
      <w:proofErr w:type="gramEnd"/>
      <w:r>
        <w:rPr>
          <w:rFonts w:ascii="微软雅黑" w:eastAsia="微软雅黑" w:hAnsi="微软雅黑" w:hint="eastAsia"/>
          <w:color w:val="333333"/>
          <w:sz w:val="27"/>
          <w:szCs w:val="27"/>
          <w:bdr w:val="none" w:sz="0" w:space="0" w:color="auto" w:frame="1"/>
        </w:rPr>
        <w:t>放弃或者转让前款规定的职务技术成果的，应当提前一个月通知职务技术成果的完成人。单位订立技术合同转让该职务技术成果的，职务技术成果的完成人享有以同等条件优先受让的权利。</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鼓励高等院校、科研机构根据国家规定开放专利许可。</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第二十七条 知识产权相关行业组织应当加强自律管理，建立健全知识产权维权保护机制，督促会员配合知识产权主管部门和管理部门开展行政执法工作，引导会员规范知识产权相关活动。</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第二十八条 大型专业化市场经营者应当建立知识产权保护自律机制，防范知识产权假冒和侵权风险。</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第二十九条 展会主办方应当加强对参展方有关知识产权的保护和参展项目知识产权状况的审查。展会举办时间在三日以上，展会管理部门认为有必要的，展会主办方应当在展会期间设立知识产权投诉机构。</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第三十条 体育、文化等重大活动的主办方，应当遵守特殊标志保护等有关法律法规。</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未经权利人许可，不得对体育赛事等活动及相关产品进行商业使用。</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第三十一条 商业秘密权利人应当建立健全商业秘密管理制度，采取约定保密义务，签订竞业限制协议，以及对商业秘密的载体采取合理、适当的保密措施等方式，保护商业秘密。</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lastRenderedPageBreak/>
        <w:t>第三十二条 参与政府采购和招标投标、政府资金扶持等活动的企业和其他组织，其签订的书面合同应当包含其提供的产品或者服务未侵犯他人知识产权的承诺以及相应的违约责任等内容。</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第三十三条 知识产权权利人不得滥用知识产权损害公共利益或者他人合法权益。</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专利权人在其专利成为标准必要专利后，应当遵守公平、合理和无歧视原则，不得利用标准必要专利权人的地位实施排除、限制竞争的行为。</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第三十四条 鼓励人民调解组织、行业协会以及其他社会组织建立知识产权纠纷调解机制。</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鼓励仲裁机构开展知识产权仲裁业务，加强知识产权仲裁专业化建设。</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第三十五条 鼓励保险机构根据市场需求，开展知识产权侵权责任险、专利执行险、专利被侵权损失险等保险业务。</w:t>
      </w:r>
    </w:p>
    <w:p w:rsidR="004269AF" w:rsidRDefault="004269AF" w:rsidP="004269AF">
      <w:pPr>
        <w:pStyle w:val="a7"/>
        <w:shd w:val="clear" w:color="auto" w:fill="FFFFFF"/>
        <w:spacing w:before="0" w:beforeAutospacing="0" w:after="0" w:afterAutospacing="0"/>
        <w:jc w:val="center"/>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第五章 协同工作机制</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第三十六条 省知识产权主管部门应当会同有关部门建立知识产权信息化综合服务平台，依法归集知识产权权属相关信息，提供知识产权保护政策指导、检索查询、维</w:t>
      </w:r>
      <w:proofErr w:type="gramStart"/>
      <w:r>
        <w:rPr>
          <w:rFonts w:ascii="微软雅黑" w:eastAsia="微软雅黑" w:hAnsi="微软雅黑" w:hint="eastAsia"/>
          <w:color w:val="333333"/>
          <w:sz w:val="27"/>
          <w:szCs w:val="27"/>
          <w:bdr w:val="none" w:sz="0" w:space="0" w:color="auto" w:frame="1"/>
        </w:rPr>
        <w:t>权咨询</w:t>
      </w:r>
      <w:proofErr w:type="gramEnd"/>
      <w:r>
        <w:rPr>
          <w:rFonts w:ascii="微软雅黑" w:eastAsia="微软雅黑" w:hAnsi="微软雅黑" w:hint="eastAsia"/>
          <w:color w:val="333333"/>
          <w:sz w:val="27"/>
          <w:szCs w:val="27"/>
          <w:bdr w:val="none" w:sz="0" w:space="0" w:color="auto" w:frame="1"/>
        </w:rPr>
        <w:t>等服务。</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第三十七条 省知识产权管理部门应当与公安机关建立执法协作机制，</w:t>
      </w:r>
      <w:proofErr w:type="gramStart"/>
      <w:r>
        <w:rPr>
          <w:rFonts w:ascii="微软雅黑" w:eastAsia="微软雅黑" w:hAnsi="微软雅黑" w:hint="eastAsia"/>
          <w:color w:val="333333"/>
          <w:sz w:val="27"/>
          <w:szCs w:val="27"/>
          <w:bdr w:val="none" w:sz="0" w:space="0" w:color="auto" w:frame="1"/>
        </w:rPr>
        <w:t>健全跨</w:t>
      </w:r>
      <w:proofErr w:type="gramEnd"/>
      <w:r>
        <w:rPr>
          <w:rFonts w:ascii="微软雅黑" w:eastAsia="微软雅黑" w:hAnsi="微软雅黑" w:hint="eastAsia"/>
          <w:color w:val="333333"/>
          <w:sz w:val="27"/>
          <w:szCs w:val="27"/>
          <w:bdr w:val="none" w:sz="0" w:space="0" w:color="auto" w:frame="1"/>
        </w:rPr>
        <w:t>部门、跨区域知识产权案件的信息通报、源头追溯、数据交换和案件移送等制度，提高案件线索发现和处置能力。</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lastRenderedPageBreak/>
        <w:t>省知识产权主管部门和管理部门应当与公安机关联合开展视听作品、电商平台、在线教育、网络游戏、货物进出口、邮递等领域的知识产权保护专项行动。</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第三十八条 省、市、县知识产权管理部门在查处知识产权违法行为过程中，发现不属于其管辖的知识产权违法行为案件线索，应当移交同级有管辖权的知识产权管理部门。</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第三十九条 知识产权领域的违法行为涉嫌犯罪的，知识产权主管部门或者管理部门应当将案件及时移送司法机关。</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司法机关对发现的知识产权领域的违法行为，经审查，依法不需要追究刑事责任或者免予刑事处罚，但应当给予行政处罚的，应当及时将案件移送同级有关知识产权主管部门或者管理部门，有关知识产权主管部门或者管理部门应当依法</w:t>
      </w:r>
      <w:proofErr w:type="gramStart"/>
      <w:r>
        <w:rPr>
          <w:rFonts w:ascii="微软雅黑" w:eastAsia="微软雅黑" w:hAnsi="微软雅黑" w:hint="eastAsia"/>
          <w:color w:val="333333"/>
          <w:sz w:val="27"/>
          <w:szCs w:val="27"/>
          <w:bdr w:val="none" w:sz="0" w:space="0" w:color="auto" w:frame="1"/>
        </w:rPr>
        <w:t>作出</w:t>
      </w:r>
      <w:proofErr w:type="gramEnd"/>
      <w:r>
        <w:rPr>
          <w:rFonts w:ascii="微软雅黑" w:eastAsia="微软雅黑" w:hAnsi="微软雅黑" w:hint="eastAsia"/>
          <w:color w:val="333333"/>
          <w:sz w:val="27"/>
          <w:szCs w:val="27"/>
          <w:bdr w:val="none" w:sz="0" w:space="0" w:color="auto" w:frame="1"/>
        </w:rPr>
        <w:t>处理。</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第四十条 省知识产权主管部门应当会同有关部门建立知识产权保护技术调查</w:t>
      </w:r>
      <w:proofErr w:type="gramStart"/>
      <w:r>
        <w:rPr>
          <w:rFonts w:ascii="微软雅黑" w:eastAsia="微软雅黑" w:hAnsi="微软雅黑" w:hint="eastAsia"/>
          <w:color w:val="333333"/>
          <w:sz w:val="27"/>
          <w:szCs w:val="27"/>
          <w:bdr w:val="none" w:sz="0" w:space="0" w:color="auto" w:frame="1"/>
        </w:rPr>
        <w:t>官专家</w:t>
      </w:r>
      <w:proofErr w:type="gramEnd"/>
      <w:r>
        <w:rPr>
          <w:rFonts w:ascii="微软雅黑" w:eastAsia="微软雅黑" w:hAnsi="微软雅黑" w:hint="eastAsia"/>
          <w:color w:val="333333"/>
          <w:sz w:val="27"/>
          <w:szCs w:val="27"/>
          <w:bdr w:val="none" w:sz="0" w:space="0" w:color="auto" w:frame="1"/>
        </w:rPr>
        <w:t>库，为知识产权执法和司法活动提供专业技术支持。</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技术调查</w:t>
      </w:r>
      <w:proofErr w:type="gramStart"/>
      <w:r>
        <w:rPr>
          <w:rFonts w:ascii="微软雅黑" w:eastAsia="微软雅黑" w:hAnsi="微软雅黑" w:hint="eastAsia"/>
          <w:color w:val="333333"/>
          <w:sz w:val="27"/>
          <w:szCs w:val="27"/>
          <w:bdr w:val="none" w:sz="0" w:space="0" w:color="auto" w:frame="1"/>
        </w:rPr>
        <w:t>官按照</w:t>
      </w:r>
      <w:proofErr w:type="gramEnd"/>
      <w:r>
        <w:rPr>
          <w:rFonts w:ascii="微软雅黑" w:eastAsia="微软雅黑" w:hAnsi="微软雅黑" w:hint="eastAsia"/>
          <w:color w:val="333333"/>
          <w:sz w:val="27"/>
          <w:szCs w:val="27"/>
          <w:bdr w:val="none" w:sz="0" w:space="0" w:color="auto" w:frame="1"/>
        </w:rPr>
        <w:t>国家和省的有关规定履行职责。</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第四十一条 自然人、法人和非法人组织的下列知识产权失信信息应当纳入公共信用信息归集范围：</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（一）在政府投资项目、政府采购和招标投标、政府资金扶持、表彰等活动中被认定侵犯他人知识产权；</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（二）被处以知识产权行政处罚，但是依照简易程序</w:t>
      </w:r>
      <w:proofErr w:type="gramStart"/>
      <w:r>
        <w:rPr>
          <w:rFonts w:ascii="微软雅黑" w:eastAsia="微软雅黑" w:hAnsi="微软雅黑" w:hint="eastAsia"/>
          <w:color w:val="333333"/>
          <w:sz w:val="27"/>
          <w:szCs w:val="27"/>
          <w:bdr w:val="none" w:sz="0" w:space="0" w:color="auto" w:frame="1"/>
        </w:rPr>
        <w:t>作出</w:t>
      </w:r>
      <w:proofErr w:type="gramEnd"/>
      <w:r>
        <w:rPr>
          <w:rFonts w:ascii="微软雅黑" w:eastAsia="微软雅黑" w:hAnsi="微软雅黑" w:hint="eastAsia"/>
          <w:color w:val="333333"/>
          <w:sz w:val="27"/>
          <w:szCs w:val="27"/>
          <w:bdr w:val="none" w:sz="0" w:space="0" w:color="auto" w:frame="1"/>
        </w:rPr>
        <w:t>的行政处罚除外；</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lastRenderedPageBreak/>
        <w:t>（三）其他经具有法律效力的文书认定的应当纳入公共信用信息归集范围的知识产权失信违法信息。</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第四十二条 自然人、法人和非法人组织有下列知识产权失信行为之一的，应当将其列入严重失信名单：</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（一）在人民法院或者行政机关</w:t>
      </w:r>
      <w:proofErr w:type="gramStart"/>
      <w:r>
        <w:rPr>
          <w:rFonts w:ascii="微软雅黑" w:eastAsia="微软雅黑" w:hAnsi="微软雅黑" w:hint="eastAsia"/>
          <w:color w:val="333333"/>
          <w:sz w:val="27"/>
          <w:szCs w:val="27"/>
          <w:bdr w:val="none" w:sz="0" w:space="0" w:color="auto" w:frame="1"/>
        </w:rPr>
        <w:t>作出</w:t>
      </w:r>
      <w:proofErr w:type="gramEnd"/>
      <w:r>
        <w:rPr>
          <w:rFonts w:ascii="微软雅黑" w:eastAsia="微软雅黑" w:hAnsi="微软雅黑" w:hint="eastAsia"/>
          <w:color w:val="333333"/>
          <w:sz w:val="27"/>
          <w:szCs w:val="27"/>
          <w:bdr w:val="none" w:sz="0" w:space="0" w:color="auto" w:frame="1"/>
        </w:rPr>
        <w:t>知识产权侵权行为成立的判决或者决定后，有履行能力但拒不履行、逃避执行的；</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（二）故意侵犯他人知识产权，构成犯罪的；</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（三）法律、法规和国家政策规定应当被列入知识产权严重失信名单的其他行为。</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第四十三条 对自然人、法人和非法人组织的失信行为，应当实施下列惩戒措施：</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（一）禁止或者限制其承接政府投资项目、参加政府招标投标；</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（二）禁止或者限制其享受有关费用减免、政府资金扶持等优惠政策；</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（三）取消其进入知识产权快速授权、快速维权通道资格；</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（四）取消其参加政府知识产权表彰评比资格；</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（五）法律、法规和国家政策规定的其他惩戒措施。</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第四十四条 省、市、县知识产权主管部门和管理部门应当公开投诉、举报的方式和渠道，依法处理收到的投诉和举报，并及时将处理结果告知投诉人或者举报人，并对投诉、举报内容和投诉人、举报人信息依法予以保密。</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lastRenderedPageBreak/>
        <w:t>知识产权主管部门和管理部门收到投诉或者举报后，对于不属于自己管辖范围的事项或者线索，应当及时向有管辖权的部门移交，并通报投诉人或者举报人。</w:t>
      </w:r>
    </w:p>
    <w:p w:rsidR="004269AF" w:rsidRDefault="004269AF" w:rsidP="004269AF">
      <w:pPr>
        <w:pStyle w:val="a7"/>
        <w:shd w:val="clear" w:color="auto" w:fill="FFFFFF"/>
        <w:spacing w:before="0" w:beforeAutospacing="0" w:after="0" w:afterAutospacing="0"/>
        <w:jc w:val="center"/>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第六章 法律责任</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第四十五条 违反本条例规定，法律、法规已有规定的，从其规定。</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第四十六条 有下列情形之一的，省、市、县知识产权管理部门在行政执法过程中应当对侵权人从重处罚：</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（一）知识产权侵权纠纷行政裁决、司法判决生效后，侵权人以相同行为再次侵犯同一知识产权的；</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（二）五年内实施两次以上商标侵权行为的。</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第四十七条 拒绝、阻挠知识产权主管部门和管理部门依法行使职权的，由知识产权主管部门和管理部门予以警告；构成违反治安管理行为的，由公安机关依法予以治安处罚；构成犯罪的，依法追究刑事责任。</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第四十八条 知识产权主管部门和管理部门及其工作人员</w:t>
      </w:r>
      <w:proofErr w:type="gramStart"/>
      <w:r>
        <w:rPr>
          <w:rFonts w:ascii="微软雅黑" w:eastAsia="微软雅黑" w:hAnsi="微软雅黑" w:hint="eastAsia"/>
          <w:color w:val="333333"/>
          <w:sz w:val="27"/>
          <w:szCs w:val="27"/>
          <w:bdr w:val="none" w:sz="0" w:space="0" w:color="auto" w:frame="1"/>
        </w:rPr>
        <w:t>怠</w:t>
      </w:r>
      <w:proofErr w:type="gramEnd"/>
      <w:r>
        <w:rPr>
          <w:rFonts w:ascii="微软雅黑" w:eastAsia="微软雅黑" w:hAnsi="微软雅黑" w:hint="eastAsia"/>
          <w:color w:val="333333"/>
          <w:sz w:val="27"/>
          <w:szCs w:val="27"/>
          <w:bdr w:val="none" w:sz="0" w:space="0" w:color="auto" w:frame="1"/>
        </w:rPr>
        <w:t>于履行职责或者玩忽职守、滥用职权、徇私舞弊，对直接负责的主管人员和其他直接责任人员依法给予处分；构成犯罪的，依法追究刑事责任。</w:t>
      </w:r>
    </w:p>
    <w:p w:rsidR="004269AF" w:rsidRDefault="004269AF" w:rsidP="004269AF">
      <w:pPr>
        <w:pStyle w:val="a7"/>
        <w:shd w:val="clear" w:color="auto" w:fill="FFFFFF"/>
        <w:spacing w:before="0" w:beforeAutospacing="0" w:after="0" w:afterAutospacing="0"/>
        <w:jc w:val="center"/>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第七章 附则</w:t>
      </w:r>
    </w:p>
    <w:p w:rsidR="004269AF" w:rsidRDefault="004269AF" w:rsidP="004269AF">
      <w:pPr>
        <w:pStyle w:val="a7"/>
        <w:shd w:val="clear" w:color="auto" w:fill="FFFFFF"/>
        <w:spacing w:before="0" w:beforeAutospacing="0" w:after="0" w:afterAutospacing="0"/>
        <w:ind w:firstLine="480"/>
        <w:textAlignment w:val="baseline"/>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第四十九条 本条例自2021年10月1日起施行。</w:t>
      </w:r>
    </w:p>
    <w:bookmarkEnd w:id="0"/>
    <w:p w:rsidR="004269AF" w:rsidRPr="004269AF" w:rsidRDefault="004269AF" w:rsidP="004269AF"/>
    <w:sectPr w:rsidR="004269AF" w:rsidRPr="004269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F84" w:rsidRDefault="00DA5F84" w:rsidP="004269AF">
      <w:r>
        <w:separator/>
      </w:r>
    </w:p>
  </w:endnote>
  <w:endnote w:type="continuationSeparator" w:id="0">
    <w:p w:rsidR="00DA5F84" w:rsidRDefault="00DA5F84" w:rsidP="0042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F84" w:rsidRDefault="00DA5F84" w:rsidP="004269AF">
      <w:r>
        <w:separator/>
      </w:r>
    </w:p>
  </w:footnote>
  <w:footnote w:type="continuationSeparator" w:id="0">
    <w:p w:rsidR="00DA5F84" w:rsidRDefault="00DA5F84" w:rsidP="00426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E2"/>
    <w:rsid w:val="000B1547"/>
    <w:rsid w:val="003213E2"/>
    <w:rsid w:val="004269AF"/>
    <w:rsid w:val="00467177"/>
    <w:rsid w:val="00BC1033"/>
    <w:rsid w:val="00CC7534"/>
    <w:rsid w:val="00D308DE"/>
    <w:rsid w:val="00DA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8E0FC-2778-4117-B03D-707030A2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9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69AF"/>
    <w:rPr>
      <w:sz w:val="18"/>
      <w:szCs w:val="18"/>
    </w:rPr>
  </w:style>
  <w:style w:type="paragraph" w:styleId="a5">
    <w:name w:val="footer"/>
    <w:basedOn w:val="a"/>
    <w:link w:val="a6"/>
    <w:uiPriority w:val="99"/>
    <w:unhideWhenUsed/>
    <w:rsid w:val="004269AF"/>
    <w:pPr>
      <w:tabs>
        <w:tab w:val="center" w:pos="4153"/>
        <w:tab w:val="right" w:pos="8306"/>
      </w:tabs>
      <w:snapToGrid w:val="0"/>
      <w:jc w:val="left"/>
    </w:pPr>
    <w:rPr>
      <w:sz w:val="18"/>
      <w:szCs w:val="18"/>
    </w:rPr>
  </w:style>
  <w:style w:type="character" w:customStyle="1" w:styleId="a6">
    <w:name w:val="页脚 字符"/>
    <w:basedOn w:val="a0"/>
    <w:link w:val="a5"/>
    <w:uiPriority w:val="99"/>
    <w:rsid w:val="004269AF"/>
    <w:rPr>
      <w:sz w:val="18"/>
      <w:szCs w:val="18"/>
    </w:rPr>
  </w:style>
  <w:style w:type="paragraph" w:styleId="a7">
    <w:name w:val="Normal (Web)"/>
    <w:basedOn w:val="a"/>
    <w:uiPriority w:val="99"/>
    <w:semiHidden/>
    <w:unhideWhenUsed/>
    <w:rsid w:val="004269AF"/>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4269AF"/>
  </w:style>
  <w:style w:type="character" w:styleId="a8">
    <w:name w:val="Strong"/>
    <w:basedOn w:val="a0"/>
    <w:uiPriority w:val="22"/>
    <w:qFormat/>
    <w:rsid w:val="00426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30411">
      <w:bodyDiv w:val="1"/>
      <w:marLeft w:val="0"/>
      <w:marRight w:val="0"/>
      <w:marTop w:val="0"/>
      <w:marBottom w:val="0"/>
      <w:divBdr>
        <w:top w:val="none" w:sz="0" w:space="0" w:color="auto"/>
        <w:left w:val="none" w:sz="0" w:space="0" w:color="auto"/>
        <w:bottom w:val="none" w:sz="0" w:space="0" w:color="auto"/>
        <w:right w:val="none" w:sz="0" w:space="0" w:color="auto"/>
      </w:divBdr>
      <w:divsChild>
        <w:div w:id="1310089679">
          <w:marLeft w:val="0"/>
          <w:marRight w:val="0"/>
          <w:marTop w:val="0"/>
          <w:marBottom w:val="0"/>
          <w:divBdr>
            <w:top w:val="none" w:sz="0" w:space="0" w:color="auto"/>
            <w:left w:val="none" w:sz="0" w:space="0" w:color="auto"/>
            <w:bottom w:val="none" w:sz="0" w:space="0" w:color="auto"/>
            <w:right w:val="none" w:sz="0" w:space="0" w:color="auto"/>
          </w:divBdr>
        </w:div>
        <w:div w:id="1494372834">
          <w:marLeft w:val="0"/>
          <w:marRight w:val="0"/>
          <w:marTop w:val="330"/>
          <w:marBottom w:val="0"/>
          <w:divBdr>
            <w:top w:val="none" w:sz="0" w:space="0" w:color="auto"/>
            <w:left w:val="none" w:sz="0" w:space="0" w:color="auto"/>
            <w:bottom w:val="none" w:sz="0" w:space="0" w:color="auto"/>
            <w:right w:val="none" w:sz="0" w:space="0" w:color="auto"/>
          </w:divBdr>
        </w:div>
        <w:div w:id="1987319012">
          <w:marLeft w:val="0"/>
          <w:marRight w:val="0"/>
          <w:marTop w:val="330"/>
          <w:marBottom w:val="0"/>
          <w:divBdr>
            <w:top w:val="none" w:sz="0" w:space="0" w:color="auto"/>
            <w:left w:val="none" w:sz="0" w:space="0" w:color="auto"/>
            <w:bottom w:val="none" w:sz="0" w:space="0" w:color="auto"/>
            <w:right w:val="none" w:sz="0" w:space="0" w:color="auto"/>
          </w:divBdr>
        </w:div>
        <w:div w:id="1871408525">
          <w:marLeft w:val="0"/>
          <w:marRight w:val="0"/>
          <w:marTop w:val="330"/>
          <w:marBottom w:val="0"/>
          <w:divBdr>
            <w:top w:val="none" w:sz="0" w:space="0" w:color="auto"/>
            <w:left w:val="none" w:sz="0" w:space="0" w:color="auto"/>
            <w:bottom w:val="none" w:sz="0" w:space="0" w:color="auto"/>
            <w:right w:val="none" w:sz="0" w:space="0" w:color="auto"/>
          </w:divBdr>
        </w:div>
        <w:div w:id="1970167139">
          <w:marLeft w:val="0"/>
          <w:marRight w:val="0"/>
          <w:marTop w:val="330"/>
          <w:marBottom w:val="0"/>
          <w:divBdr>
            <w:top w:val="none" w:sz="0" w:space="0" w:color="auto"/>
            <w:left w:val="none" w:sz="0" w:space="0" w:color="auto"/>
            <w:bottom w:val="none" w:sz="0" w:space="0" w:color="auto"/>
            <w:right w:val="none" w:sz="0" w:space="0" w:color="auto"/>
          </w:divBdr>
        </w:div>
        <w:div w:id="1197545706">
          <w:marLeft w:val="0"/>
          <w:marRight w:val="0"/>
          <w:marTop w:val="330"/>
          <w:marBottom w:val="0"/>
          <w:divBdr>
            <w:top w:val="none" w:sz="0" w:space="0" w:color="auto"/>
            <w:left w:val="none" w:sz="0" w:space="0" w:color="auto"/>
            <w:bottom w:val="none" w:sz="0" w:space="0" w:color="auto"/>
            <w:right w:val="none" w:sz="0" w:space="0" w:color="auto"/>
          </w:divBdr>
        </w:div>
        <w:div w:id="1266888911">
          <w:marLeft w:val="0"/>
          <w:marRight w:val="0"/>
          <w:marTop w:val="330"/>
          <w:marBottom w:val="0"/>
          <w:divBdr>
            <w:top w:val="none" w:sz="0" w:space="0" w:color="auto"/>
            <w:left w:val="none" w:sz="0" w:space="0" w:color="auto"/>
            <w:bottom w:val="none" w:sz="0" w:space="0" w:color="auto"/>
            <w:right w:val="none" w:sz="0" w:space="0" w:color="auto"/>
          </w:divBdr>
        </w:div>
        <w:div w:id="514155509">
          <w:marLeft w:val="0"/>
          <w:marRight w:val="0"/>
          <w:marTop w:val="330"/>
          <w:marBottom w:val="0"/>
          <w:divBdr>
            <w:top w:val="none" w:sz="0" w:space="0" w:color="auto"/>
            <w:left w:val="none" w:sz="0" w:space="0" w:color="auto"/>
            <w:bottom w:val="none" w:sz="0" w:space="0" w:color="auto"/>
            <w:right w:val="none" w:sz="0" w:space="0" w:color="auto"/>
          </w:divBdr>
        </w:div>
        <w:div w:id="1371761265">
          <w:marLeft w:val="0"/>
          <w:marRight w:val="0"/>
          <w:marTop w:val="330"/>
          <w:marBottom w:val="0"/>
          <w:divBdr>
            <w:top w:val="none" w:sz="0" w:space="0" w:color="auto"/>
            <w:left w:val="none" w:sz="0" w:space="0" w:color="auto"/>
            <w:bottom w:val="none" w:sz="0" w:space="0" w:color="auto"/>
            <w:right w:val="none" w:sz="0" w:space="0" w:color="auto"/>
          </w:divBdr>
        </w:div>
        <w:div w:id="202982050">
          <w:marLeft w:val="0"/>
          <w:marRight w:val="0"/>
          <w:marTop w:val="330"/>
          <w:marBottom w:val="0"/>
          <w:divBdr>
            <w:top w:val="none" w:sz="0" w:space="0" w:color="auto"/>
            <w:left w:val="none" w:sz="0" w:space="0" w:color="auto"/>
            <w:bottom w:val="none" w:sz="0" w:space="0" w:color="auto"/>
            <w:right w:val="none" w:sz="0" w:space="0" w:color="auto"/>
          </w:divBdr>
        </w:div>
        <w:div w:id="1558857801">
          <w:marLeft w:val="0"/>
          <w:marRight w:val="0"/>
          <w:marTop w:val="330"/>
          <w:marBottom w:val="0"/>
          <w:divBdr>
            <w:top w:val="none" w:sz="0" w:space="0" w:color="auto"/>
            <w:left w:val="none" w:sz="0" w:space="0" w:color="auto"/>
            <w:bottom w:val="none" w:sz="0" w:space="0" w:color="auto"/>
            <w:right w:val="none" w:sz="0" w:space="0" w:color="auto"/>
          </w:divBdr>
        </w:div>
        <w:div w:id="1129207749">
          <w:marLeft w:val="0"/>
          <w:marRight w:val="0"/>
          <w:marTop w:val="330"/>
          <w:marBottom w:val="0"/>
          <w:divBdr>
            <w:top w:val="none" w:sz="0" w:space="0" w:color="auto"/>
            <w:left w:val="none" w:sz="0" w:space="0" w:color="auto"/>
            <w:bottom w:val="none" w:sz="0" w:space="0" w:color="auto"/>
            <w:right w:val="none" w:sz="0" w:space="0" w:color="auto"/>
          </w:divBdr>
        </w:div>
        <w:div w:id="1419716847">
          <w:marLeft w:val="0"/>
          <w:marRight w:val="0"/>
          <w:marTop w:val="330"/>
          <w:marBottom w:val="0"/>
          <w:divBdr>
            <w:top w:val="none" w:sz="0" w:space="0" w:color="auto"/>
            <w:left w:val="none" w:sz="0" w:space="0" w:color="auto"/>
            <w:bottom w:val="none" w:sz="0" w:space="0" w:color="auto"/>
            <w:right w:val="none" w:sz="0" w:space="0" w:color="auto"/>
          </w:divBdr>
        </w:div>
        <w:div w:id="1674986051">
          <w:marLeft w:val="0"/>
          <w:marRight w:val="0"/>
          <w:marTop w:val="330"/>
          <w:marBottom w:val="0"/>
          <w:divBdr>
            <w:top w:val="none" w:sz="0" w:space="0" w:color="auto"/>
            <w:left w:val="none" w:sz="0" w:space="0" w:color="auto"/>
            <w:bottom w:val="none" w:sz="0" w:space="0" w:color="auto"/>
            <w:right w:val="none" w:sz="0" w:space="0" w:color="auto"/>
          </w:divBdr>
        </w:div>
        <w:div w:id="802579854">
          <w:marLeft w:val="0"/>
          <w:marRight w:val="0"/>
          <w:marTop w:val="330"/>
          <w:marBottom w:val="0"/>
          <w:divBdr>
            <w:top w:val="none" w:sz="0" w:space="0" w:color="auto"/>
            <w:left w:val="none" w:sz="0" w:space="0" w:color="auto"/>
            <w:bottom w:val="none" w:sz="0" w:space="0" w:color="auto"/>
            <w:right w:val="none" w:sz="0" w:space="0" w:color="auto"/>
          </w:divBdr>
        </w:div>
        <w:div w:id="634221432">
          <w:marLeft w:val="0"/>
          <w:marRight w:val="0"/>
          <w:marTop w:val="330"/>
          <w:marBottom w:val="0"/>
          <w:divBdr>
            <w:top w:val="none" w:sz="0" w:space="0" w:color="auto"/>
            <w:left w:val="none" w:sz="0" w:space="0" w:color="auto"/>
            <w:bottom w:val="none" w:sz="0" w:space="0" w:color="auto"/>
            <w:right w:val="none" w:sz="0" w:space="0" w:color="auto"/>
          </w:divBdr>
        </w:div>
        <w:div w:id="1810782121">
          <w:marLeft w:val="0"/>
          <w:marRight w:val="0"/>
          <w:marTop w:val="330"/>
          <w:marBottom w:val="0"/>
          <w:divBdr>
            <w:top w:val="none" w:sz="0" w:space="0" w:color="auto"/>
            <w:left w:val="none" w:sz="0" w:space="0" w:color="auto"/>
            <w:bottom w:val="none" w:sz="0" w:space="0" w:color="auto"/>
            <w:right w:val="none" w:sz="0" w:space="0" w:color="auto"/>
          </w:divBdr>
        </w:div>
        <w:div w:id="60062324">
          <w:marLeft w:val="0"/>
          <w:marRight w:val="0"/>
          <w:marTop w:val="330"/>
          <w:marBottom w:val="0"/>
          <w:divBdr>
            <w:top w:val="none" w:sz="0" w:space="0" w:color="auto"/>
            <w:left w:val="none" w:sz="0" w:space="0" w:color="auto"/>
            <w:bottom w:val="none" w:sz="0" w:space="0" w:color="auto"/>
            <w:right w:val="none" w:sz="0" w:space="0" w:color="auto"/>
          </w:divBdr>
        </w:div>
        <w:div w:id="1559827247">
          <w:marLeft w:val="0"/>
          <w:marRight w:val="0"/>
          <w:marTop w:val="330"/>
          <w:marBottom w:val="0"/>
          <w:divBdr>
            <w:top w:val="none" w:sz="0" w:space="0" w:color="auto"/>
            <w:left w:val="none" w:sz="0" w:space="0" w:color="auto"/>
            <w:bottom w:val="none" w:sz="0" w:space="0" w:color="auto"/>
            <w:right w:val="none" w:sz="0" w:space="0" w:color="auto"/>
          </w:divBdr>
        </w:div>
        <w:div w:id="134492691">
          <w:marLeft w:val="0"/>
          <w:marRight w:val="0"/>
          <w:marTop w:val="330"/>
          <w:marBottom w:val="0"/>
          <w:divBdr>
            <w:top w:val="none" w:sz="0" w:space="0" w:color="auto"/>
            <w:left w:val="none" w:sz="0" w:space="0" w:color="auto"/>
            <w:bottom w:val="none" w:sz="0" w:space="0" w:color="auto"/>
            <w:right w:val="none" w:sz="0" w:space="0" w:color="auto"/>
          </w:divBdr>
        </w:div>
        <w:div w:id="257491964">
          <w:marLeft w:val="0"/>
          <w:marRight w:val="0"/>
          <w:marTop w:val="330"/>
          <w:marBottom w:val="0"/>
          <w:divBdr>
            <w:top w:val="none" w:sz="0" w:space="0" w:color="auto"/>
            <w:left w:val="none" w:sz="0" w:space="0" w:color="auto"/>
            <w:bottom w:val="none" w:sz="0" w:space="0" w:color="auto"/>
            <w:right w:val="none" w:sz="0" w:space="0" w:color="auto"/>
          </w:divBdr>
        </w:div>
        <w:div w:id="1852328128">
          <w:marLeft w:val="0"/>
          <w:marRight w:val="0"/>
          <w:marTop w:val="330"/>
          <w:marBottom w:val="0"/>
          <w:divBdr>
            <w:top w:val="none" w:sz="0" w:space="0" w:color="auto"/>
            <w:left w:val="none" w:sz="0" w:space="0" w:color="auto"/>
            <w:bottom w:val="none" w:sz="0" w:space="0" w:color="auto"/>
            <w:right w:val="none" w:sz="0" w:space="0" w:color="auto"/>
          </w:divBdr>
        </w:div>
        <w:div w:id="481777164">
          <w:marLeft w:val="0"/>
          <w:marRight w:val="0"/>
          <w:marTop w:val="330"/>
          <w:marBottom w:val="0"/>
          <w:divBdr>
            <w:top w:val="none" w:sz="0" w:space="0" w:color="auto"/>
            <w:left w:val="none" w:sz="0" w:space="0" w:color="auto"/>
            <w:bottom w:val="none" w:sz="0" w:space="0" w:color="auto"/>
            <w:right w:val="none" w:sz="0" w:space="0" w:color="auto"/>
          </w:divBdr>
        </w:div>
        <w:div w:id="908078729">
          <w:marLeft w:val="0"/>
          <w:marRight w:val="0"/>
          <w:marTop w:val="330"/>
          <w:marBottom w:val="0"/>
          <w:divBdr>
            <w:top w:val="none" w:sz="0" w:space="0" w:color="auto"/>
            <w:left w:val="none" w:sz="0" w:space="0" w:color="auto"/>
            <w:bottom w:val="none" w:sz="0" w:space="0" w:color="auto"/>
            <w:right w:val="none" w:sz="0" w:space="0" w:color="auto"/>
          </w:divBdr>
        </w:div>
        <w:div w:id="1133401005">
          <w:marLeft w:val="0"/>
          <w:marRight w:val="0"/>
          <w:marTop w:val="330"/>
          <w:marBottom w:val="0"/>
          <w:divBdr>
            <w:top w:val="none" w:sz="0" w:space="0" w:color="auto"/>
            <w:left w:val="none" w:sz="0" w:space="0" w:color="auto"/>
            <w:bottom w:val="none" w:sz="0" w:space="0" w:color="auto"/>
            <w:right w:val="none" w:sz="0" w:space="0" w:color="auto"/>
          </w:divBdr>
        </w:div>
        <w:div w:id="632255082">
          <w:marLeft w:val="0"/>
          <w:marRight w:val="0"/>
          <w:marTop w:val="330"/>
          <w:marBottom w:val="0"/>
          <w:divBdr>
            <w:top w:val="none" w:sz="0" w:space="0" w:color="auto"/>
            <w:left w:val="none" w:sz="0" w:space="0" w:color="auto"/>
            <w:bottom w:val="none" w:sz="0" w:space="0" w:color="auto"/>
            <w:right w:val="none" w:sz="0" w:space="0" w:color="auto"/>
          </w:divBdr>
        </w:div>
        <w:div w:id="1718511910">
          <w:marLeft w:val="0"/>
          <w:marRight w:val="0"/>
          <w:marTop w:val="330"/>
          <w:marBottom w:val="0"/>
          <w:divBdr>
            <w:top w:val="none" w:sz="0" w:space="0" w:color="auto"/>
            <w:left w:val="none" w:sz="0" w:space="0" w:color="auto"/>
            <w:bottom w:val="none" w:sz="0" w:space="0" w:color="auto"/>
            <w:right w:val="none" w:sz="0" w:space="0" w:color="auto"/>
          </w:divBdr>
        </w:div>
        <w:div w:id="1820224351">
          <w:marLeft w:val="0"/>
          <w:marRight w:val="0"/>
          <w:marTop w:val="330"/>
          <w:marBottom w:val="0"/>
          <w:divBdr>
            <w:top w:val="none" w:sz="0" w:space="0" w:color="auto"/>
            <w:left w:val="none" w:sz="0" w:space="0" w:color="auto"/>
            <w:bottom w:val="none" w:sz="0" w:space="0" w:color="auto"/>
            <w:right w:val="none" w:sz="0" w:space="0" w:color="auto"/>
          </w:divBdr>
        </w:div>
        <w:div w:id="1401437583">
          <w:marLeft w:val="0"/>
          <w:marRight w:val="0"/>
          <w:marTop w:val="330"/>
          <w:marBottom w:val="0"/>
          <w:divBdr>
            <w:top w:val="none" w:sz="0" w:space="0" w:color="auto"/>
            <w:left w:val="none" w:sz="0" w:space="0" w:color="auto"/>
            <w:bottom w:val="none" w:sz="0" w:space="0" w:color="auto"/>
            <w:right w:val="none" w:sz="0" w:space="0" w:color="auto"/>
          </w:divBdr>
        </w:div>
        <w:div w:id="650673951">
          <w:marLeft w:val="0"/>
          <w:marRight w:val="0"/>
          <w:marTop w:val="330"/>
          <w:marBottom w:val="0"/>
          <w:divBdr>
            <w:top w:val="none" w:sz="0" w:space="0" w:color="auto"/>
            <w:left w:val="none" w:sz="0" w:space="0" w:color="auto"/>
            <w:bottom w:val="none" w:sz="0" w:space="0" w:color="auto"/>
            <w:right w:val="none" w:sz="0" w:space="0" w:color="auto"/>
          </w:divBdr>
        </w:div>
        <w:div w:id="2131431175">
          <w:marLeft w:val="0"/>
          <w:marRight w:val="0"/>
          <w:marTop w:val="330"/>
          <w:marBottom w:val="0"/>
          <w:divBdr>
            <w:top w:val="none" w:sz="0" w:space="0" w:color="auto"/>
            <w:left w:val="none" w:sz="0" w:space="0" w:color="auto"/>
            <w:bottom w:val="none" w:sz="0" w:space="0" w:color="auto"/>
            <w:right w:val="none" w:sz="0" w:space="0" w:color="auto"/>
          </w:divBdr>
        </w:div>
        <w:div w:id="422576173">
          <w:marLeft w:val="0"/>
          <w:marRight w:val="0"/>
          <w:marTop w:val="330"/>
          <w:marBottom w:val="0"/>
          <w:divBdr>
            <w:top w:val="none" w:sz="0" w:space="0" w:color="auto"/>
            <w:left w:val="none" w:sz="0" w:space="0" w:color="auto"/>
            <w:bottom w:val="none" w:sz="0" w:space="0" w:color="auto"/>
            <w:right w:val="none" w:sz="0" w:space="0" w:color="auto"/>
          </w:divBdr>
        </w:div>
        <w:div w:id="1075469211">
          <w:marLeft w:val="0"/>
          <w:marRight w:val="0"/>
          <w:marTop w:val="330"/>
          <w:marBottom w:val="0"/>
          <w:divBdr>
            <w:top w:val="none" w:sz="0" w:space="0" w:color="auto"/>
            <w:left w:val="none" w:sz="0" w:space="0" w:color="auto"/>
            <w:bottom w:val="none" w:sz="0" w:space="0" w:color="auto"/>
            <w:right w:val="none" w:sz="0" w:space="0" w:color="auto"/>
          </w:divBdr>
        </w:div>
        <w:div w:id="1966083070">
          <w:marLeft w:val="0"/>
          <w:marRight w:val="0"/>
          <w:marTop w:val="330"/>
          <w:marBottom w:val="0"/>
          <w:divBdr>
            <w:top w:val="none" w:sz="0" w:space="0" w:color="auto"/>
            <w:left w:val="none" w:sz="0" w:space="0" w:color="auto"/>
            <w:bottom w:val="none" w:sz="0" w:space="0" w:color="auto"/>
            <w:right w:val="none" w:sz="0" w:space="0" w:color="auto"/>
          </w:divBdr>
        </w:div>
        <w:div w:id="364450446">
          <w:marLeft w:val="0"/>
          <w:marRight w:val="0"/>
          <w:marTop w:val="330"/>
          <w:marBottom w:val="0"/>
          <w:divBdr>
            <w:top w:val="none" w:sz="0" w:space="0" w:color="auto"/>
            <w:left w:val="none" w:sz="0" w:space="0" w:color="auto"/>
            <w:bottom w:val="none" w:sz="0" w:space="0" w:color="auto"/>
            <w:right w:val="none" w:sz="0" w:space="0" w:color="auto"/>
          </w:divBdr>
        </w:div>
        <w:div w:id="1303996088">
          <w:marLeft w:val="0"/>
          <w:marRight w:val="0"/>
          <w:marTop w:val="330"/>
          <w:marBottom w:val="0"/>
          <w:divBdr>
            <w:top w:val="none" w:sz="0" w:space="0" w:color="auto"/>
            <w:left w:val="none" w:sz="0" w:space="0" w:color="auto"/>
            <w:bottom w:val="none" w:sz="0" w:space="0" w:color="auto"/>
            <w:right w:val="none" w:sz="0" w:space="0" w:color="auto"/>
          </w:divBdr>
        </w:div>
        <w:div w:id="1483742119">
          <w:marLeft w:val="0"/>
          <w:marRight w:val="0"/>
          <w:marTop w:val="330"/>
          <w:marBottom w:val="0"/>
          <w:divBdr>
            <w:top w:val="none" w:sz="0" w:space="0" w:color="auto"/>
            <w:left w:val="none" w:sz="0" w:space="0" w:color="auto"/>
            <w:bottom w:val="none" w:sz="0" w:space="0" w:color="auto"/>
            <w:right w:val="none" w:sz="0" w:space="0" w:color="auto"/>
          </w:divBdr>
        </w:div>
        <w:div w:id="1498227337">
          <w:marLeft w:val="0"/>
          <w:marRight w:val="0"/>
          <w:marTop w:val="330"/>
          <w:marBottom w:val="0"/>
          <w:divBdr>
            <w:top w:val="none" w:sz="0" w:space="0" w:color="auto"/>
            <w:left w:val="none" w:sz="0" w:space="0" w:color="auto"/>
            <w:bottom w:val="none" w:sz="0" w:space="0" w:color="auto"/>
            <w:right w:val="none" w:sz="0" w:space="0" w:color="auto"/>
          </w:divBdr>
        </w:div>
        <w:div w:id="1696496424">
          <w:marLeft w:val="0"/>
          <w:marRight w:val="0"/>
          <w:marTop w:val="330"/>
          <w:marBottom w:val="0"/>
          <w:divBdr>
            <w:top w:val="none" w:sz="0" w:space="0" w:color="auto"/>
            <w:left w:val="none" w:sz="0" w:space="0" w:color="auto"/>
            <w:bottom w:val="none" w:sz="0" w:space="0" w:color="auto"/>
            <w:right w:val="none" w:sz="0" w:space="0" w:color="auto"/>
          </w:divBdr>
        </w:div>
        <w:div w:id="1721902271">
          <w:marLeft w:val="0"/>
          <w:marRight w:val="0"/>
          <w:marTop w:val="330"/>
          <w:marBottom w:val="0"/>
          <w:divBdr>
            <w:top w:val="none" w:sz="0" w:space="0" w:color="auto"/>
            <w:left w:val="none" w:sz="0" w:space="0" w:color="auto"/>
            <w:bottom w:val="none" w:sz="0" w:space="0" w:color="auto"/>
            <w:right w:val="none" w:sz="0" w:space="0" w:color="auto"/>
          </w:divBdr>
        </w:div>
        <w:div w:id="1253970790">
          <w:marLeft w:val="0"/>
          <w:marRight w:val="0"/>
          <w:marTop w:val="330"/>
          <w:marBottom w:val="0"/>
          <w:divBdr>
            <w:top w:val="none" w:sz="0" w:space="0" w:color="auto"/>
            <w:left w:val="none" w:sz="0" w:space="0" w:color="auto"/>
            <w:bottom w:val="none" w:sz="0" w:space="0" w:color="auto"/>
            <w:right w:val="none" w:sz="0" w:space="0" w:color="auto"/>
          </w:divBdr>
        </w:div>
        <w:div w:id="1234386895">
          <w:marLeft w:val="0"/>
          <w:marRight w:val="0"/>
          <w:marTop w:val="330"/>
          <w:marBottom w:val="0"/>
          <w:divBdr>
            <w:top w:val="none" w:sz="0" w:space="0" w:color="auto"/>
            <w:left w:val="none" w:sz="0" w:space="0" w:color="auto"/>
            <w:bottom w:val="none" w:sz="0" w:space="0" w:color="auto"/>
            <w:right w:val="none" w:sz="0" w:space="0" w:color="auto"/>
          </w:divBdr>
        </w:div>
        <w:div w:id="2029672857">
          <w:marLeft w:val="0"/>
          <w:marRight w:val="0"/>
          <w:marTop w:val="330"/>
          <w:marBottom w:val="0"/>
          <w:divBdr>
            <w:top w:val="none" w:sz="0" w:space="0" w:color="auto"/>
            <w:left w:val="none" w:sz="0" w:space="0" w:color="auto"/>
            <w:bottom w:val="none" w:sz="0" w:space="0" w:color="auto"/>
            <w:right w:val="none" w:sz="0" w:space="0" w:color="auto"/>
          </w:divBdr>
        </w:div>
        <w:div w:id="1704866980">
          <w:marLeft w:val="0"/>
          <w:marRight w:val="0"/>
          <w:marTop w:val="330"/>
          <w:marBottom w:val="0"/>
          <w:divBdr>
            <w:top w:val="none" w:sz="0" w:space="0" w:color="auto"/>
            <w:left w:val="none" w:sz="0" w:space="0" w:color="auto"/>
            <w:bottom w:val="none" w:sz="0" w:space="0" w:color="auto"/>
            <w:right w:val="none" w:sz="0" w:space="0" w:color="auto"/>
          </w:divBdr>
        </w:div>
        <w:div w:id="322465339">
          <w:marLeft w:val="0"/>
          <w:marRight w:val="0"/>
          <w:marTop w:val="330"/>
          <w:marBottom w:val="0"/>
          <w:divBdr>
            <w:top w:val="none" w:sz="0" w:space="0" w:color="auto"/>
            <w:left w:val="none" w:sz="0" w:space="0" w:color="auto"/>
            <w:bottom w:val="none" w:sz="0" w:space="0" w:color="auto"/>
            <w:right w:val="none" w:sz="0" w:space="0" w:color="auto"/>
          </w:divBdr>
        </w:div>
        <w:div w:id="2000687815">
          <w:marLeft w:val="0"/>
          <w:marRight w:val="0"/>
          <w:marTop w:val="330"/>
          <w:marBottom w:val="0"/>
          <w:divBdr>
            <w:top w:val="none" w:sz="0" w:space="0" w:color="auto"/>
            <w:left w:val="none" w:sz="0" w:space="0" w:color="auto"/>
            <w:bottom w:val="none" w:sz="0" w:space="0" w:color="auto"/>
            <w:right w:val="none" w:sz="0" w:space="0" w:color="auto"/>
          </w:divBdr>
        </w:div>
        <w:div w:id="1464731445">
          <w:marLeft w:val="0"/>
          <w:marRight w:val="0"/>
          <w:marTop w:val="330"/>
          <w:marBottom w:val="0"/>
          <w:divBdr>
            <w:top w:val="none" w:sz="0" w:space="0" w:color="auto"/>
            <w:left w:val="none" w:sz="0" w:space="0" w:color="auto"/>
            <w:bottom w:val="none" w:sz="0" w:space="0" w:color="auto"/>
            <w:right w:val="none" w:sz="0" w:space="0" w:color="auto"/>
          </w:divBdr>
        </w:div>
        <w:div w:id="2055689955">
          <w:marLeft w:val="0"/>
          <w:marRight w:val="0"/>
          <w:marTop w:val="330"/>
          <w:marBottom w:val="0"/>
          <w:divBdr>
            <w:top w:val="none" w:sz="0" w:space="0" w:color="auto"/>
            <w:left w:val="none" w:sz="0" w:space="0" w:color="auto"/>
            <w:bottom w:val="none" w:sz="0" w:space="0" w:color="auto"/>
            <w:right w:val="none" w:sz="0" w:space="0" w:color="auto"/>
          </w:divBdr>
        </w:div>
        <w:div w:id="1675110978">
          <w:marLeft w:val="0"/>
          <w:marRight w:val="0"/>
          <w:marTop w:val="330"/>
          <w:marBottom w:val="0"/>
          <w:divBdr>
            <w:top w:val="none" w:sz="0" w:space="0" w:color="auto"/>
            <w:left w:val="none" w:sz="0" w:space="0" w:color="auto"/>
            <w:bottom w:val="none" w:sz="0" w:space="0" w:color="auto"/>
            <w:right w:val="none" w:sz="0" w:space="0" w:color="auto"/>
          </w:divBdr>
        </w:div>
        <w:div w:id="1028340134">
          <w:marLeft w:val="0"/>
          <w:marRight w:val="0"/>
          <w:marTop w:val="330"/>
          <w:marBottom w:val="0"/>
          <w:divBdr>
            <w:top w:val="none" w:sz="0" w:space="0" w:color="auto"/>
            <w:left w:val="none" w:sz="0" w:space="0" w:color="auto"/>
            <w:bottom w:val="none" w:sz="0" w:space="0" w:color="auto"/>
            <w:right w:val="none" w:sz="0" w:space="0" w:color="auto"/>
          </w:divBdr>
        </w:div>
        <w:div w:id="733432944">
          <w:marLeft w:val="0"/>
          <w:marRight w:val="0"/>
          <w:marTop w:val="330"/>
          <w:marBottom w:val="0"/>
          <w:divBdr>
            <w:top w:val="none" w:sz="0" w:space="0" w:color="auto"/>
            <w:left w:val="none" w:sz="0" w:space="0" w:color="auto"/>
            <w:bottom w:val="none" w:sz="0" w:space="0" w:color="auto"/>
            <w:right w:val="none" w:sz="0" w:space="0" w:color="auto"/>
          </w:divBdr>
        </w:div>
        <w:div w:id="2072120574">
          <w:marLeft w:val="0"/>
          <w:marRight w:val="0"/>
          <w:marTop w:val="330"/>
          <w:marBottom w:val="0"/>
          <w:divBdr>
            <w:top w:val="none" w:sz="0" w:space="0" w:color="auto"/>
            <w:left w:val="none" w:sz="0" w:space="0" w:color="auto"/>
            <w:bottom w:val="none" w:sz="0" w:space="0" w:color="auto"/>
            <w:right w:val="none" w:sz="0" w:space="0" w:color="auto"/>
          </w:divBdr>
        </w:div>
        <w:div w:id="51656279">
          <w:marLeft w:val="0"/>
          <w:marRight w:val="0"/>
          <w:marTop w:val="330"/>
          <w:marBottom w:val="0"/>
          <w:divBdr>
            <w:top w:val="none" w:sz="0" w:space="0" w:color="auto"/>
            <w:left w:val="none" w:sz="0" w:space="0" w:color="auto"/>
            <w:bottom w:val="none" w:sz="0" w:space="0" w:color="auto"/>
            <w:right w:val="none" w:sz="0" w:space="0" w:color="auto"/>
          </w:divBdr>
        </w:div>
        <w:div w:id="824735166">
          <w:marLeft w:val="0"/>
          <w:marRight w:val="0"/>
          <w:marTop w:val="330"/>
          <w:marBottom w:val="0"/>
          <w:divBdr>
            <w:top w:val="none" w:sz="0" w:space="0" w:color="auto"/>
            <w:left w:val="none" w:sz="0" w:space="0" w:color="auto"/>
            <w:bottom w:val="none" w:sz="0" w:space="0" w:color="auto"/>
            <w:right w:val="none" w:sz="0" w:space="0" w:color="auto"/>
          </w:divBdr>
        </w:div>
        <w:div w:id="501357125">
          <w:marLeft w:val="0"/>
          <w:marRight w:val="0"/>
          <w:marTop w:val="330"/>
          <w:marBottom w:val="0"/>
          <w:divBdr>
            <w:top w:val="none" w:sz="0" w:space="0" w:color="auto"/>
            <w:left w:val="none" w:sz="0" w:space="0" w:color="auto"/>
            <w:bottom w:val="none" w:sz="0" w:space="0" w:color="auto"/>
            <w:right w:val="none" w:sz="0" w:space="0" w:color="auto"/>
          </w:divBdr>
        </w:div>
        <w:div w:id="1701123455">
          <w:marLeft w:val="0"/>
          <w:marRight w:val="0"/>
          <w:marTop w:val="330"/>
          <w:marBottom w:val="0"/>
          <w:divBdr>
            <w:top w:val="none" w:sz="0" w:space="0" w:color="auto"/>
            <w:left w:val="none" w:sz="0" w:space="0" w:color="auto"/>
            <w:bottom w:val="none" w:sz="0" w:space="0" w:color="auto"/>
            <w:right w:val="none" w:sz="0" w:space="0" w:color="auto"/>
          </w:divBdr>
        </w:div>
        <w:div w:id="1043479871">
          <w:marLeft w:val="0"/>
          <w:marRight w:val="0"/>
          <w:marTop w:val="330"/>
          <w:marBottom w:val="0"/>
          <w:divBdr>
            <w:top w:val="none" w:sz="0" w:space="0" w:color="auto"/>
            <w:left w:val="none" w:sz="0" w:space="0" w:color="auto"/>
            <w:bottom w:val="none" w:sz="0" w:space="0" w:color="auto"/>
            <w:right w:val="none" w:sz="0" w:space="0" w:color="auto"/>
          </w:divBdr>
        </w:div>
        <w:div w:id="928973947">
          <w:marLeft w:val="0"/>
          <w:marRight w:val="0"/>
          <w:marTop w:val="330"/>
          <w:marBottom w:val="0"/>
          <w:divBdr>
            <w:top w:val="none" w:sz="0" w:space="0" w:color="auto"/>
            <w:left w:val="none" w:sz="0" w:space="0" w:color="auto"/>
            <w:bottom w:val="none" w:sz="0" w:space="0" w:color="auto"/>
            <w:right w:val="none" w:sz="0" w:space="0" w:color="auto"/>
          </w:divBdr>
        </w:div>
        <w:div w:id="2075272485">
          <w:marLeft w:val="0"/>
          <w:marRight w:val="0"/>
          <w:marTop w:val="330"/>
          <w:marBottom w:val="0"/>
          <w:divBdr>
            <w:top w:val="none" w:sz="0" w:space="0" w:color="auto"/>
            <w:left w:val="none" w:sz="0" w:space="0" w:color="auto"/>
            <w:bottom w:val="none" w:sz="0" w:space="0" w:color="auto"/>
            <w:right w:val="none" w:sz="0" w:space="0" w:color="auto"/>
          </w:divBdr>
        </w:div>
        <w:div w:id="470369754">
          <w:marLeft w:val="0"/>
          <w:marRight w:val="0"/>
          <w:marTop w:val="330"/>
          <w:marBottom w:val="0"/>
          <w:divBdr>
            <w:top w:val="none" w:sz="0" w:space="0" w:color="auto"/>
            <w:left w:val="none" w:sz="0" w:space="0" w:color="auto"/>
            <w:bottom w:val="none" w:sz="0" w:space="0" w:color="auto"/>
            <w:right w:val="none" w:sz="0" w:space="0" w:color="auto"/>
          </w:divBdr>
        </w:div>
        <w:div w:id="1361860010">
          <w:marLeft w:val="0"/>
          <w:marRight w:val="0"/>
          <w:marTop w:val="330"/>
          <w:marBottom w:val="0"/>
          <w:divBdr>
            <w:top w:val="none" w:sz="0" w:space="0" w:color="auto"/>
            <w:left w:val="none" w:sz="0" w:space="0" w:color="auto"/>
            <w:bottom w:val="none" w:sz="0" w:space="0" w:color="auto"/>
            <w:right w:val="none" w:sz="0" w:space="0" w:color="auto"/>
          </w:divBdr>
        </w:div>
        <w:div w:id="2055427350">
          <w:marLeft w:val="0"/>
          <w:marRight w:val="0"/>
          <w:marTop w:val="330"/>
          <w:marBottom w:val="0"/>
          <w:divBdr>
            <w:top w:val="none" w:sz="0" w:space="0" w:color="auto"/>
            <w:left w:val="none" w:sz="0" w:space="0" w:color="auto"/>
            <w:bottom w:val="none" w:sz="0" w:space="0" w:color="auto"/>
            <w:right w:val="none" w:sz="0" w:space="0" w:color="auto"/>
          </w:divBdr>
        </w:div>
        <w:div w:id="1269852403">
          <w:marLeft w:val="0"/>
          <w:marRight w:val="0"/>
          <w:marTop w:val="330"/>
          <w:marBottom w:val="0"/>
          <w:divBdr>
            <w:top w:val="none" w:sz="0" w:space="0" w:color="auto"/>
            <w:left w:val="none" w:sz="0" w:space="0" w:color="auto"/>
            <w:bottom w:val="none" w:sz="0" w:space="0" w:color="auto"/>
            <w:right w:val="none" w:sz="0" w:space="0" w:color="auto"/>
          </w:divBdr>
        </w:div>
        <w:div w:id="1713269099">
          <w:marLeft w:val="0"/>
          <w:marRight w:val="0"/>
          <w:marTop w:val="330"/>
          <w:marBottom w:val="0"/>
          <w:divBdr>
            <w:top w:val="none" w:sz="0" w:space="0" w:color="auto"/>
            <w:left w:val="none" w:sz="0" w:space="0" w:color="auto"/>
            <w:bottom w:val="none" w:sz="0" w:space="0" w:color="auto"/>
            <w:right w:val="none" w:sz="0" w:space="0" w:color="auto"/>
          </w:divBdr>
        </w:div>
        <w:div w:id="1706714510">
          <w:marLeft w:val="0"/>
          <w:marRight w:val="0"/>
          <w:marTop w:val="330"/>
          <w:marBottom w:val="0"/>
          <w:divBdr>
            <w:top w:val="none" w:sz="0" w:space="0" w:color="auto"/>
            <w:left w:val="none" w:sz="0" w:space="0" w:color="auto"/>
            <w:bottom w:val="none" w:sz="0" w:space="0" w:color="auto"/>
            <w:right w:val="none" w:sz="0" w:space="0" w:color="auto"/>
          </w:divBdr>
        </w:div>
        <w:div w:id="662052729">
          <w:marLeft w:val="0"/>
          <w:marRight w:val="0"/>
          <w:marTop w:val="330"/>
          <w:marBottom w:val="0"/>
          <w:divBdr>
            <w:top w:val="none" w:sz="0" w:space="0" w:color="auto"/>
            <w:left w:val="none" w:sz="0" w:space="0" w:color="auto"/>
            <w:bottom w:val="none" w:sz="0" w:space="0" w:color="auto"/>
            <w:right w:val="none" w:sz="0" w:space="0" w:color="auto"/>
          </w:divBdr>
        </w:div>
        <w:div w:id="14314227">
          <w:marLeft w:val="0"/>
          <w:marRight w:val="0"/>
          <w:marTop w:val="330"/>
          <w:marBottom w:val="0"/>
          <w:divBdr>
            <w:top w:val="none" w:sz="0" w:space="0" w:color="auto"/>
            <w:left w:val="none" w:sz="0" w:space="0" w:color="auto"/>
            <w:bottom w:val="none" w:sz="0" w:space="0" w:color="auto"/>
            <w:right w:val="none" w:sz="0" w:space="0" w:color="auto"/>
          </w:divBdr>
        </w:div>
        <w:div w:id="538981264">
          <w:marLeft w:val="0"/>
          <w:marRight w:val="0"/>
          <w:marTop w:val="330"/>
          <w:marBottom w:val="0"/>
          <w:divBdr>
            <w:top w:val="none" w:sz="0" w:space="0" w:color="auto"/>
            <w:left w:val="none" w:sz="0" w:space="0" w:color="auto"/>
            <w:bottom w:val="none" w:sz="0" w:space="0" w:color="auto"/>
            <w:right w:val="none" w:sz="0" w:space="0" w:color="auto"/>
          </w:divBdr>
        </w:div>
        <w:div w:id="1085692450">
          <w:marLeft w:val="0"/>
          <w:marRight w:val="0"/>
          <w:marTop w:val="330"/>
          <w:marBottom w:val="0"/>
          <w:divBdr>
            <w:top w:val="none" w:sz="0" w:space="0" w:color="auto"/>
            <w:left w:val="none" w:sz="0" w:space="0" w:color="auto"/>
            <w:bottom w:val="none" w:sz="0" w:space="0" w:color="auto"/>
            <w:right w:val="none" w:sz="0" w:space="0" w:color="auto"/>
          </w:divBdr>
        </w:div>
        <w:div w:id="1870681316">
          <w:marLeft w:val="0"/>
          <w:marRight w:val="0"/>
          <w:marTop w:val="330"/>
          <w:marBottom w:val="0"/>
          <w:divBdr>
            <w:top w:val="none" w:sz="0" w:space="0" w:color="auto"/>
            <w:left w:val="none" w:sz="0" w:space="0" w:color="auto"/>
            <w:bottom w:val="none" w:sz="0" w:space="0" w:color="auto"/>
            <w:right w:val="none" w:sz="0" w:space="0" w:color="auto"/>
          </w:divBdr>
        </w:div>
        <w:div w:id="1564558983">
          <w:marLeft w:val="0"/>
          <w:marRight w:val="0"/>
          <w:marTop w:val="330"/>
          <w:marBottom w:val="0"/>
          <w:divBdr>
            <w:top w:val="none" w:sz="0" w:space="0" w:color="auto"/>
            <w:left w:val="none" w:sz="0" w:space="0" w:color="auto"/>
            <w:bottom w:val="none" w:sz="0" w:space="0" w:color="auto"/>
            <w:right w:val="none" w:sz="0" w:space="0" w:color="auto"/>
          </w:divBdr>
        </w:div>
        <w:div w:id="992834899">
          <w:marLeft w:val="0"/>
          <w:marRight w:val="0"/>
          <w:marTop w:val="330"/>
          <w:marBottom w:val="0"/>
          <w:divBdr>
            <w:top w:val="none" w:sz="0" w:space="0" w:color="auto"/>
            <w:left w:val="none" w:sz="0" w:space="0" w:color="auto"/>
            <w:bottom w:val="none" w:sz="0" w:space="0" w:color="auto"/>
            <w:right w:val="none" w:sz="0" w:space="0" w:color="auto"/>
          </w:divBdr>
        </w:div>
        <w:div w:id="551506338">
          <w:marLeft w:val="0"/>
          <w:marRight w:val="0"/>
          <w:marTop w:val="330"/>
          <w:marBottom w:val="0"/>
          <w:divBdr>
            <w:top w:val="none" w:sz="0" w:space="0" w:color="auto"/>
            <w:left w:val="none" w:sz="0" w:space="0" w:color="auto"/>
            <w:bottom w:val="none" w:sz="0" w:space="0" w:color="auto"/>
            <w:right w:val="none" w:sz="0" w:space="0" w:color="auto"/>
          </w:divBdr>
        </w:div>
        <w:div w:id="1106002848">
          <w:marLeft w:val="0"/>
          <w:marRight w:val="0"/>
          <w:marTop w:val="330"/>
          <w:marBottom w:val="0"/>
          <w:divBdr>
            <w:top w:val="none" w:sz="0" w:space="0" w:color="auto"/>
            <w:left w:val="none" w:sz="0" w:space="0" w:color="auto"/>
            <w:bottom w:val="none" w:sz="0" w:space="0" w:color="auto"/>
            <w:right w:val="none" w:sz="0" w:space="0" w:color="auto"/>
          </w:divBdr>
        </w:div>
        <w:div w:id="2077319960">
          <w:marLeft w:val="0"/>
          <w:marRight w:val="0"/>
          <w:marTop w:val="330"/>
          <w:marBottom w:val="0"/>
          <w:divBdr>
            <w:top w:val="none" w:sz="0" w:space="0" w:color="auto"/>
            <w:left w:val="none" w:sz="0" w:space="0" w:color="auto"/>
            <w:bottom w:val="none" w:sz="0" w:space="0" w:color="auto"/>
            <w:right w:val="none" w:sz="0" w:space="0" w:color="auto"/>
          </w:divBdr>
        </w:div>
        <w:div w:id="1137724970">
          <w:marLeft w:val="0"/>
          <w:marRight w:val="0"/>
          <w:marTop w:val="330"/>
          <w:marBottom w:val="0"/>
          <w:divBdr>
            <w:top w:val="none" w:sz="0" w:space="0" w:color="auto"/>
            <w:left w:val="none" w:sz="0" w:space="0" w:color="auto"/>
            <w:bottom w:val="none" w:sz="0" w:space="0" w:color="auto"/>
            <w:right w:val="none" w:sz="0" w:space="0" w:color="auto"/>
          </w:divBdr>
        </w:div>
        <w:div w:id="897592579">
          <w:marLeft w:val="0"/>
          <w:marRight w:val="0"/>
          <w:marTop w:val="330"/>
          <w:marBottom w:val="0"/>
          <w:divBdr>
            <w:top w:val="none" w:sz="0" w:space="0" w:color="auto"/>
            <w:left w:val="none" w:sz="0" w:space="0" w:color="auto"/>
            <w:bottom w:val="none" w:sz="0" w:space="0" w:color="auto"/>
            <w:right w:val="none" w:sz="0" w:space="0" w:color="auto"/>
          </w:divBdr>
        </w:div>
        <w:div w:id="1712532077">
          <w:marLeft w:val="0"/>
          <w:marRight w:val="0"/>
          <w:marTop w:val="330"/>
          <w:marBottom w:val="0"/>
          <w:divBdr>
            <w:top w:val="none" w:sz="0" w:space="0" w:color="auto"/>
            <w:left w:val="none" w:sz="0" w:space="0" w:color="auto"/>
            <w:bottom w:val="none" w:sz="0" w:space="0" w:color="auto"/>
            <w:right w:val="none" w:sz="0" w:space="0" w:color="auto"/>
          </w:divBdr>
        </w:div>
        <w:div w:id="1003317852">
          <w:marLeft w:val="0"/>
          <w:marRight w:val="0"/>
          <w:marTop w:val="330"/>
          <w:marBottom w:val="0"/>
          <w:divBdr>
            <w:top w:val="none" w:sz="0" w:space="0" w:color="auto"/>
            <w:left w:val="none" w:sz="0" w:space="0" w:color="auto"/>
            <w:bottom w:val="none" w:sz="0" w:space="0" w:color="auto"/>
            <w:right w:val="none" w:sz="0" w:space="0" w:color="auto"/>
          </w:divBdr>
        </w:div>
        <w:div w:id="95290468">
          <w:marLeft w:val="0"/>
          <w:marRight w:val="0"/>
          <w:marTop w:val="330"/>
          <w:marBottom w:val="0"/>
          <w:divBdr>
            <w:top w:val="none" w:sz="0" w:space="0" w:color="auto"/>
            <w:left w:val="none" w:sz="0" w:space="0" w:color="auto"/>
            <w:bottom w:val="none" w:sz="0" w:space="0" w:color="auto"/>
            <w:right w:val="none" w:sz="0" w:space="0" w:color="auto"/>
          </w:divBdr>
        </w:div>
        <w:div w:id="1794903845">
          <w:marLeft w:val="0"/>
          <w:marRight w:val="0"/>
          <w:marTop w:val="330"/>
          <w:marBottom w:val="0"/>
          <w:divBdr>
            <w:top w:val="none" w:sz="0" w:space="0" w:color="auto"/>
            <w:left w:val="none" w:sz="0" w:space="0" w:color="auto"/>
            <w:bottom w:val="none" w:sz="0" w:space="0" w:color="auto"/>
            <w:right w:val="none" w:sz="0" w:space="0" w:color="auto"/>
          </w:divBdr>
        </w:div>
        <w:div w:id="233274737">
          <w:marLeft w:val="0"/>
          <w:marRight w:val="0"/>
          <w:marTop w:val="330"/>
          <w:marBottom w:val="0"/>
          <w:divBdr>
            <w:top w:val="none" w:sz="0" w:space="0" w:color="auto"/>
            <w:left w:val="none" w:sz="0" w:space="0" w:color="auto"/>
            <w:bottom w:val="none" w:sz="0" w:space="0" w:color="auto"/>
            <w:right w:val="none" w:sz="0" w:space="0" w:color="auto"/>
          </w:divBdr>
        </w:div>
        <w:div w:id="24794909">
          <w:marLeft w:val="0"/>
          <w:marRight w:val="0"/>
          <w:marTop w:val="330"/>
          <w:marBottom w:val="0"/>
          <w:divBdr>
            <w:top w:val="none" w:sz="0" w:space="0" w:color="auto"/>
            <w:left w:val="none" w:sz="0" w:space="0" w:color="auto"/>
            <w:bottom w:val="none" w:sz="0" w:space="0" w:color="auto"/>
            <w:right w:val="none" w:sz="0" w:space="0" w:color="auto"/>
          </w:divBdr>
        </w:div>
        <w:div w:id="197859517">
          <w:marLeft w:val="0"/>
          <w:marRight w:val="0"/>
          <w:marTop w:val="330"/>
          <w:marBottom w:val="0"/>
          <w:divBdr>
            <w:top w:val="none" w:sz="0" w:space="0" w:color="auto"/>
            <w:left w:val="none" w:sz="0" w:space="0" w:color="auto"/>
            <w:bottom w:val="none" w:sz="0" w:space="0" w:color="auto"/>
            <w:right w:val="none" w:sz="0" w:space="0" w:color="auto"/>
          </w:divBdr>
        </w:div>
        <w:div w:id="643697894">
          <w:marLeft w:val="0"/>
          <w:marRight w:val="0"/>
          <w:marTop w:val="330"/>
          <w:marBottom w:val="0"/>
          <w:divBdr>
            <w:top w:val="none" w:sz="0" w:space="0" w:color="auto"/>
            <w:left w:val="none" w:sz="0" w:space="0" w:color="auto"/>
            <w:bottom w:val="none" w:sz="0" w:space="0" w:color="auto"/>
            <w:right w:val="none" w:sz="0" w:space="0" w:color="auto"/>
          </w:divBdr>
        </w:div>
        <w:div w:id="1391877111">
          <w:marLeft w:val="0"/>
          <w:marRight w:val="0"/>
          <w:marTop w:val="330"/>
          <w:marBottom w:val="0"/>
          <w:divBdr>
            <w:top w:val="none" w:sz="0" w:space="0" w:color="auto"/>
            <w:left w:val="none" w:sz="0" w:space="0" w:color="auto"/>
            <w:bottom w:val="none" w:sz="0" w:space="0" w:color="auto"/>
            <w:right w:val="none" w:sz="0" w:space="0" w:color="auto"/>
          </w:divBdr>
        </w:div>
        <w:div w:id="981926201">
          <w:marLeft w:val="0"/>
          <w:marRight w:val="0"/>
          <w:marTop w:val="330"/>
          <w:marBottom w:val="0"/>
          <w:divBdr>
            <w:top w:val="none" w:sz="0" w:space="0" w:color="auto"/>
            <w:left w:val="none" w:sz="0" w:space="0" w:color="auto"/>
            <w:bottom w:val="none" w:sz="0" w:space="0" w:color="auto"/>
            <w:right w:val="none" w:sz="0" w:space="0" w:color="auto"/>
          </w:divBdr>
        </w:div>
        <w:div w:id="1749418277">
          <w:marLeft w:val="0"/>
          <w:marRight w:val="0"/>
          <w:marTop w:val="330"/>
          <w:marBottom w:val="0"/>
          <w:divBdr>
            <w:top w:val="none" w:sz="0" w:space="0" w:color="auto"/>
            <w:left w:val="none" w:sz="0" w:space="0" w:color="auto"/>
            <w:bottom w:val="none" w:sz="0" w:space="0" w:color="auto"/>
            <w:right w:val="none" w:sz="0" w:space="0" w:color="auto"/>
          </w:divBdr>
        </w:div>
        <w:div w:id="2136212093">
          <w:marLeft w:val="0"/>
          <w:marRight w:val="0"/>
          <w:marTop w:val="330"/>
          <w:marBottom w:val="0"/>
          <w:divBdr>
            <w:top w:val="none" w:sz="0" w:space="0" w:color="auto"/>
            <w:left w:val="none" w:sz="0" w:space="0" w:color="auto"/>
            <w:bottom w:val="none" w:sz="0" w:space="0" w:color="auto"/>
            <w:right w:val="none" w:sz="0" w:space="0" w:color="auto"/>
          </w:divBdr>
        </w:div>
        <w:div w:id="7684932">
          <w:marLeft w:val="0"/>
          <w:marRight w:val="0"/>
          <w:marTop w:val="330"/>
          <w:marBottom w:val="0"/>
          <w:divBdr>
            <w:top w:val="none" w:sz="0" w:space="0" w:color="auto"/>
            <w:left w:val="none" w:sz="0" w:space="0" w:color="auto"/>
            <w:bottom w:val="none" w:sz="0" w:space="0" w:color="auto"/>
            <w:right w:val="none" w:sz="0" w:space="0" w:color="auto"/>
          </w:divBdr>
        </w:div>
        <w:div w:id="801192771">
          <w:marLeft w:val="0"/>
          <w:marRight w:val="0"/>
          <w:marTop w:val="330"/>
          <w:marBottom w:val="0"/>
          <w:divBdr>
            <w:top w:val="none" w:sz="0" w:space="0" w:color="auto"/>
            <w:left w:val="none" w:sz="0" w:space="0" w:color="auto"/>
            <w:bottom w:val="none" w:sz="0" w:space="0" w:color="auto"/>
            <w:right w:val="none" w:sz="0" w:space="0" w:color="auto"/>
          </w:divBdr>
        </w:div>
        <w:div w:id="285354285">
          <w:marLeft w:val="0"/>
          <w:marRight w:val="0"/>
          <w:marTop w:val="330"/>
          <w:marBottom w:val="0"/>
          <w:divBdr>
            <w:top w:val="none" w:sz="0" w:space="0" w:color="auto"/>
            <w:left w:val="none" w:sz="0" w:space="0" w:color="auto"/>
            <w:bottom w:val="none" w:sz="0" w:space="0" w:color="auto"/>
            <w:right w:val="none" w:sz="0" w:space="0" w:color="auto"/>
          </w:divBdr>
        </w:div>
        <w:div w:id="826168917">
          <w:marLeft w:val="0"/>
          <w:marRight w:val="0"/>
          <w:marTop w:val="330"/>
          <w:marBottom w:val="0"/>
          <w:divBdr>
            <w:top w:val="none" w:sz="0" w:space="0" w:color="auto"/>
            <w:left w:val="none" w:sz="0" w:space="0" w:color="auto"/>
            <w:bottom w:val="none" w:sz="0" w:space="0" w:color="auto"/>
            <w:right w:val="none" w:sz="0" w:space="0" w:color="auto"/>
          </w:divBdr>
        </w:div>
        <w:div w:id="468481558">
          <w:marLeft w:val="0"/>
          <w:marRight w:val="0"/>
          <w:marTop w:val="330"/>
          <w:marBottom w:val="0"/>
          <w:divBdr>
            <w:top w:val="none" w:sz="0" w:space="0" w:color="auto"/>
            <w:left w:val="none" w:sz="0" w:space="0" w:color="auto"/>
            <w:bottom w:val="none" w:sz="0" w:space="0" w:color="auto"/>
            <w:right w:val="none" w:sz="0" w:space="0" w:color="auto"/>
          </w:divBdr>
        </w:div>
        <w:div w:id="1546327163">
          <w:marLeft w:val="0"/>
          <w:marRight w:val="0"/>
          <w:marTop w:val="330"/>
          <w:marBottom w:val="0"/>
          <w:divBdr>
            <w:top w:val="none" w:sz="0" w:space="0" w:color="auto"/>
            <w:left w:val="none" w:sz="0" w:space="0" w:color="auto"/>
            <w:bottom w:val="none" w:sz="0" w:space="0" w:color="auto"/>
            <w:right w:val="none" w:sz="0" w:space="0" w:color="auto"/>
          </w:divBdr>
        </w:div>
        <w:div w:id="1284655649">
          <w:marLeft w:val="0"/>
          <w:marRight w:val="0"/>
          <w:marTop w:val="330"/>
          <w:marBottom w:val="0"/>
          <w:divBdr>
            <w:top w:val="none" w:sz="0" w:space="0" w:color="auto"/>
            <w:left w:val="none" w:sz="0" w:space="0" w:color="auto"/>
            <w:bottom w:val="none" w:sz="0" w:space="0" w:color="auto"/>
            <w:right w:val="none" w:sz="0" w:space="0" w:color="auto"/>
          </w:divBdr>
        </w:div>
        <w:div w:id="2077243956">
          <w:marLeft w:val="0"/>
          <w:marRight w:val="0"/>
          <w:marTop w:val="330"/>
          <w:marBottom w:val="0"/>
          <w:divBdr>
            <w:top w:val="none" w:sz="0" w:space="0" w:color="auto"/>
            <w:left w:val="none" w:sz="0" w:space="0" w:color="auto"/>
            <w:bottom w:val="none" w:sz="0" w:space="0" w:color="auto"/>
            <w:right w:val="none" w:sz="0" w:space="0" w:color="auto"/>
          </w:divBdr>
        </w:div>
        <w:div w:id="1946112951">
          <w:marLeft w:val="0"/>
          <w:marRight w:val="0"/>
          <w:marTop w:val="330"/>
          <w:marBottom w:val="0"/>
          <w:divBdr>
            <w:top w:val="none" w:sz="0" w:space="0" w:color="auto"/>
            <w:left w:val="none" w:sz="0" w:space="0" w:color="auto"/>
            <w:bottom w:val="none" w:sz="0" w:space="0" w:color="auto"/>
            <w:right w:val="none" w:sz="0" w:space="0" w:color="auto"/>
          </w:divBdr>
        </w:div>
      </w:divsChild>
    </w:div>
    <w:div w:id="21339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727</Words>
  <Characters>4147</Characters>
  <Application>Microsoft Office Word</Application>
  <DocSecurity>0</DocSecurity>
  <Lines>34</Lines>
  <Paragraphs>9</Paragraphs>
  <ScaleCrop>false</ScaleCrop>
  <Company>Microsoft</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ZZJ</cp:lastModifiedBy>
  <cp:revision>2</cp:revision>
  <dcterms:created xsi:type="dcterms:W3CDTF">2021-10-29T03:05:00Z</dcterms:created>
  <dcterms:modified xsi:type="dcterms:W3CDTF">2021-10-29T03:05:00Z</dcterms:modified>
</cp:coreProperties>
</file>