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1224D" w14:textId="77777777" w:rsidR="000369FE" w:rsidRDefault="000369FE" w:rsidP="000369FE">
      <w:pPr>
        <w:spacing w:line="620" w:lineRule="exact"/>
        <w:jc w:val="center"/>
        <w:rPr>
          <w:rFonts w:ascii="方正小标宋_GBK" w:eastAsia="方正小标宋_GBK"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辽宁理工职业大学横向科研项目经费预算表</w:t>
      </w:r>
    </w:p>
    <w:tbl>
      <w:tblPr>
        <w:tblpPr w:leftFromText="180" w:rightFromText="180" w:vertAnchor="text" w:horzAnchor="margin" w:tblpY="55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973"/>
        <w:gridCol w:w="2186"/>
        <w:gridCol w:w="974"/>
        <w:gridCol w:w="1524"/>
        <w:gridCol w:w="208"/>
        <w:gridCol w:w="630"/>
        <w:gridCol w:w="521"/>
        <w:gridCol w:w="2335"/>
      </w:tblGrid>
      <w:tr w:rsidR="000369FE" w14:paraId="30357463" w14:textId="77777777" w:rsidTr="000067BA">
        <w:trPr>
          <w:trHeight w:val="84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7A1" w14:textId="77777777" w:rsidR="000369FE" w:rsidRDefault="000369FE" w:rsidP="000067BA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  目</w:t>
            </w:r>
          </w:p>
          <w:p w14:paraId="2824CC84" w14:textId="77777777" w:rsidR="000369FE" w:rsidRDefault="000369FE" w:rsidP="000067BA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  称</w:t>
            </w:r>
          </w:p>
        </w:tc>
        <w:tc>
          <w:tcPr>
            <w:tcW w:w="8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B5B4" w14:textId="77777777" w:rsidR="000369FE" w:rsidRDefault="000369FE" w:rsidP="000067BA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0369FE" w14:paraId="1A1A546E" w14:textId="77777777" w:rsidTr="000067BA">
        <w:trPr>
          <w:trHeight w:val="79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413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  目</w:t>
            </w:r>
          </w:p>
          <w:p w14:paraId="6A74B2AA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负责人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1294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840B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  目</w:t>
            </w:r>
          </w:p>
          <w:p w14:paraId="61267063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总经费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705E" w14:textId="77777777" w:rsidR="000369FE" w:rsidRDefault="000369FE" w:rsidP="000067BA">
            <w:pPr>
              <w:ind w:firstLineChars="200" w:firstLine="4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(万元)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6ED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</w:t>
            </w:r>
          </w:p>
          <w:p w14:paraId="30184574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来源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4770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69FE" w14:paraId="01E4F60B" w14:textId="77777777" w:rsidTr="000067BA">
        <w:trPr>
          <w:trHeight w:val="90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109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项目组</w:t>
            </w:r>
          </w:p>
          <w:p w14:paraId="6405A57F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  员</w:t>
            </w:r>
          </w:p>
        </w:tc>
        <w:tc>
          <w:tcPr>
            <w:tcW w:w="8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E376" w14:textId="77777777" w:rsidR="000369FE" w:rsidRDefault="000369FE" w:rsidP="000067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69FE" w14:paraId="6F0B6B3E" w14:textId="77777777" w:rsidTr="000067BA">
        <w:trPr>
          <w:trHeight w:val="849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51C" w14:textId="77777777" w:rsidR="000369FE" w:rsidRDefault="000369FE" w:rsidP="000067B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序 号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9719" w14:textId="77777777" w:rsidR="000369FE" w:rsidRDefault="000369FE" w:rsidP="000067B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内   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4EFB" w14:textId="77777777" w:rsidR="000369FE" w:rsidRDefault="000369FE" w:rsidP="000067B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预算金额</w:t>
            </w:r>
          </w:p>
          <w:p w14:paraId="44B0D62A" w14:textId="77777777" w:rsidR="000369FE" w:rsidRDefault="000369FE" w:rsidP="000067B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（万元）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E113" w14:textId="77777777" w:rsidR="000369FE" w:rsidRDefault="000369FE" w:rsidP="000067B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预算说明</w:t>
            </w:r>
          </w:p>
        </w:tc>
      </w:tr>
      <w:tr w:rsidR="000369FE" w14:paraId="50C6E1EC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575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BDC4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科研业务费（包括：材料费、测试加工费、燃料动力费、专家咨询费、差旅费、会议费、知识产权及版面费）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CDE3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5475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4B733CC6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F745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F86B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设备费（购置、租赁及试制仪器设备）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FF82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E183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0467236B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E22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0EE6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外协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费（加工、设计）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7182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6DE8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326AE42F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3F3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EDF7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1"/>
              </w:rPr>
              <w:t>劳务费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21E2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8609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3D0A82F6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9B8B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ED5F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其他相关业务费（税费、培训费、包装运输费（邮寄费）、办公用品、车辆维持费（燃料费、过路过桥费、停车费）、接待费、中标服务费、其他业务费）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5976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D8C3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6D1534BA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434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4AC2" w14:textId="77777777" w:rsidR="000369FE" w:rsidRDefault="000369FE" w:rsidP="000067BA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9C1D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E1C0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61D926FA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354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ACC0" w14:textId="77777777" w:rsidR="000369FE" w:rsidRDefault="000369FE" w:rsidP="000067BA">
            <w:pPr>
              <w:rPr>
                <w:rFonts w:ascii="宋体" w:hAnsi="宋体" w:cs="宋体"/>
                <w:color w:val="000000"/>
                <w:sz w:val="24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166C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EA73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05F94DF9" w14:textId="77777777" w:rsidTr="000067BA">
        <w:trPr>
          <w:trHeight w:val="66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F8F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8983" w14:textId="77777777" w:rsidR="000369FE" w:rsidRDefault="000369FE" w:rsidP="000067BA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5B40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9F69" w14:textId="77777777" w:rsidR="000369FE" w:rsidRDefault="000369FE" w:rsidP="000067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0369FE" w14:paraId="42D7AD31" w14:textId="77777777" w:rsidTr="000067BA">
        <w:trPr>
          <w:trHeight w:val="83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03B" w14:textId="77777777" w:rsidR="000369FE" w:rsidRDefault="000369FE" w:rsidP="000067B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项目负责人</w:t>
            </w:r>
          </w:p>
          <w:p w14:paraId="1AE2A8CF" w14:textId="77777777" w:rsidR="000369FE" w:rsidRDefault="000369FE" w:rsidP="000067B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（签字）</w:t>
            </w:r>
          </w:p>
          <w:p w14:paraId="0472CAB8" w14:textId="77777777" w:rsidR="000369FE" w:rsidRDefault="000369FE" w:rsidP="000067B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 月     日</w:t>
            </w:r>
          </w:p>
        </w:tc>
      </w:tr>
    </w:tbl>
    <w:p w14:paraId="671BFB0D" w14:textId="4F29E91A" w:rsidR="000369FE" w:rsidRDefault="000369FE" w:rsidP="000369FE">
      <w:pPr>
        <w:ind w:left="480" w:hangingChars="200" w:hanging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项目编号：</w:t>
      </w:r>
    </w:p>
    <w:p w14:paraId="377B2227" w14:textId="77777777" w:rsidR="000369FE" w:rsidRDefault="000369FE" w:rsidP="000369FE">
      <w:pPr>
        <w:ind w:left="480" w:hangingChars="200" w:hanging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注：1.劳务费：软件开发类、设计类、规划类、服务类和咨询类等项目不超过70%；其他类项目不超过</w:t>
      </w:r>
      <w:r>
        <w:rPr>
          <w:rFonts w:ascii="宋体" w:hAnsi="宋体" w:cs="宋体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0%。</w:t>
      </w:r>
      <w:bookmarkStart w:id="0" w:name="_GoBack"/>
      <w:bookmarkEnd w:id="0"/>
    </w:p>
    <w:p w14:paraId="09D9F263" w14:textId="77777777" w:rsidR="000369FE" w:rsidRDefault="000369FE" w:rsidP="000369FE">
      <w:pPr>
        <w:ind w:left="480" w:hangingChars="200" w:hanging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/>
          <w:color w:val="000000"/>
          <w:sz w:val="24"/>
        </w:rPr>
        <w:t xml:space="preserve">  2.</w:t>
      </w:r>
      <w:r>
        <w:rPr>
          <w:rFonts w:ascii="宋体" w:hAnsi="宋体" w:cs="宋体" w:hint="eastAsia"/>
          <w:color w:val="000000"/>
          <w:sz w:val="24"/>
        </w:rPr>
        <w:t>车辆维持费（燃料费、过路过桥费、停车费）不超过2</w:t>
      </w:r>
      <w:r>
        <w:rPr>
          <w:rFonts w:ascii="宋体" w:hAnsi="宋体" w:cs="宋体"/>
          <w:color w:val="000000"/>
          <w:sz w:val="24"/>
        </w:rPr>
        <w:t>0</w:t>
      </w:r>
      <w:r>
        <w:rPr>
          <w:rFonts w:ascii="宋体" w:hAnsi="宋体" w:cs="宋体" w:hint="eastAsia"/>
          <w:color w:val="000000"/>
          <w:sz w:val="24"/>
        </w:rPr>
        <w:t>%;接待费不超过10%。</w:t>
      </w:r>
    </w:p>
    <w:p w14:paraId="3A51FDD7" w14:textId="7F491384" w:rsidR="000369FE" w:rsidRDefault="000369FE" w:rsidP="000369FE">
      <w:r>
        <w:rPr>
          <w:rFonts w:eastAsia="方正楷体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方正楷体_GB2312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本表一式三份，科技处、财务处、</w:t>
      </w:r>
      <w:proofErr w:type="gramStart"/>
      <w:r>
        <w:rPr>
          <w:rFonts w:ascii="宋体" w:hAnsi="宋体" w:cs="宋体" w:hint="eastAsia"/>
          <w:color w:val="000000"/>
          <w:sz w:val="24"/>
        </w:rPr>
        <w:t>项目组各一份</w:t>
      </w:r>
      <w:proofErr w:type="gramEnd"/>
      <w:r>
        <w:rPr>
          <w:rFonts w:ascii="宋体" w:hAnsi="宋体" w:cs="宋体" w:hint="eastAsia"/>
          <w:color w:val="000000"/>
          <w:sz w:val="24"/>
        </w:rPr>
        <w:t>。</w:t>
      </w:r>
    </w:p>
    <w:p w14:paraId="13713408" w14:textId="77777777" w:rsidR="00E42421" w:rsidRPr="000369FE" w:rsidRDefault="00E42421"/>
    <w:sectPr w:rsidR="00E42421" w:rsidRPr="000369F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FF0B" w14:textId="77777777" w:rsidR="001A2A6C" w:rsidRDefault="001A2A6C" w:rsidP="000369FE">
      <w:r>
        <w:separator/>
      </w:r>
    </w:p>
  </w:endnote>
  <w:endnote w:type="continuationSeparator" w:id="0">
    <w:p w14:paraId="6AD1BFF1" w14:textId="77777777" w:rsidR="001A2A6C" w:rsidRDefault="001A2A6C" w:rsidP="0003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5306" w14:textId="46A33C32" w:rsidR="00000000" w:rsidRDefault="000369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3E24A" wp14:editId="774C569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D3222" w14:textId="77777777" w:rsidR="00000000" w:rsidRDefault="001A2A6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E2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AU1I/nvQIAALQF&#10;AAAOAAAAAAAAAAAAAAAAAC4CAABkcnMvZTJvRG9jLnhtbFBLAQItABQABgAIAAAAIQAMSvDu1gAA&#10;AAUBAAAPAAAAAAAAAAAAAAAAABcFAABkcnMvZG93bnJldi54bWxQSwUGAAAAAAQABADzAAAAGgYA&#10;AAAA&#10;" filled="f" stroked="f">
              <v:textbox style="mso-fit-shape-to-text:t" inset="0,0,0,0">
                <w:txbxContent>
                  <w:p w14:paraId="3C8D3222" w14:textId="77777777" w:rsidR="00000000" w:rsidRDefault="001A2A6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10D7" w14:textId="77777777" w:rsidR="001A2A6C" w:rsidRDefault="001A2A6C" w:rsidP="000369FE">
      <w:r>
        <w:separator/>
      </w:r>
    </w:p>
  </w:footnote>
  <w:footnote w:type="continuationSeparator" w:id="0">
    <w:p w14:paraId="4D9CB698" w14:textId="77777777" w:rsidR="001A2A6C" w:rsidRDefault="001A2A6C" w:rsidP="0003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FF7D" w14:textId="77777777" w:rsidR="00000000" w:rsidRDefault="001A2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21"/>
    <w:rsid w:val="000369FE"/>
    <w:rsid w:val="001A2A6C"/>
    <w:rsid w:val="00E4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EA87D"/>
  <w15:chartTrackingRefBased/>
  <w15:docId w15:val="{51D299D2-BEAE-490C-AE6D-55F7D41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6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369FE"/>
    <w:rPr>
      <w:sz w:val="18"/>
      <w:szCs w:val="18"/>
    </w:rPr>
  </w:style>
  <w:style w:type="paragraph" w:styleId="a5">
    <w:name w:val="footer"/>
    <w:basedOn w:val="a"/>
    <w:link w:val="a6"/>
    <w:unhideWhenUsed/>
    <w:rsid w:val="000369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369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2024-07-19T02:55:00Z</dcterms:created>
  <dcterms:modified xsi:type="dcterms:W3CDTF">2024-07-19T02:56:00Z</dcterms:modified>
</cp:coreProperties>
</file>