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44"/>
          <w:szCs w:val="44"/>
          <w:lang w:val="en-US" w:eastAsia="zh-CN"/>
        </w:rPr>
      </w:pPr>
      <w:r>
        <w:rPr>
          <w:rFonts w:ascii="方正小标宋简体" w:eastAsia="方正小标宋简体"/>
          <w:sz w:val="44"/>
          <w:szCs w:val="44"/>
          <w:lang w:val="en-US" w:eastAsia="zh-CN"/>
        </w:rPr>
        <w:t>2021年辽宁省经济社会发展</w:t>
      </w:r>
      <w:r>
        <w:rPr>
          <w:rFonts w:ascii="方正小标宋简体" w:eastAsia="方正小标宋简体" w:hint="eastAsia"/>
          <w:sz w:val="44"/>
          <w:szCs w:val="44"/>
          <w:lang w:val="en-US" w:eastAsia="zh-CN"/>
        </w:rPr>
        <w:t>合作课题</w:t>
      </w:r>
    </w:p>
    <w:p>
      <w:pPr>
        <w:jc w:val="center"/>
        <w:rPr>
          <w:rFonts w:ascii="方正小标宋简体" w:eastAsia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int="eastAsia"/>
          <w:sz w:val="44"/>
          <w:szCs w:val="44"/>
          <w:lang w:val="en-US" w:eastAsia="zh-CN"/>
        </w:rPr>
        <w:t>选题指南</w:t>
      </w:r>
    </w:p>
    <w:p>
      <w:pPr>
        <w:jc w:val="center"/>
        <w:rPr>
          <w:sz w:val="44"/>
          <w:szCs w:val="44"/>
          <w:lang w:val="en-US" w:eastAsia="zh-CN"/>
        </w:rPr>
      </w:pP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1.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习近平新时代中国特</w:t>
      </w:r>
      <w:bookmarkStart w:id="0" w:name="_GoBack"/>
      <w:bookmarkEnd w:id="0"/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色社会主义思想进外语教材研究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2.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高校外语课程思政的体系建设和内涵建设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3.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思政育人和外语专业一流课程建设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sz w:val="32"/>
          <w:szCs w:val="32"/>
        </w:rPr>
      </w:pPr>
      <w:r>
        <w:rPr>
          <w:rFonts w:ascii="仿宋" w:eastAsia="仿宋" w:cs="宋体"/>
          <w:sz w:val="32"/>
          <w:szCs w:val="32"/>
          <w:lang w:val="en-US" w:eastAsia="zh-CN"/>
        </w:rPr>
        <w:t>4.</w:t>
      </w:r>
      <w:r>
        <w:rPr>
          <w:rFonts w:ascii="仿宋" w:eastAsia="仿宋" w:cs="宋体" w:hint="eastAsia"/>
          <w:sz w:val="32"/>
          <w:szCs w:val="32"/>
        </w:rPr>
        <w:t>高校课程开展课程思政的素材与路径研究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5.</w:t>
      </w:r>
      <w:r>
        <w:rPr>
          <w:rFonts w:ascii="仿宋" w:eastAsia="仿宋" w:cs="宋体" w:hint="eastAsia"/>
          <w:sz w:val="32"/>
          <w:szCs w:val="32"/>
        </w:rPr>
        <w:t>师范类高校教师课程思政在线教学设计研究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6.</w:t>
      </w:r>
      <w:r>
        <w:rPr>
          <w:rFonts w:ascii="仿宋" w:eastAsia="仿宋" w:cs="宋体" w:hint="eastAsia"/>
          <w:sz w:val="32"/>
          <w:szCs w:val="32"/>
        </w:rPr>
        <w:t>中华优秀传统文化软实力建设研究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7.</w:t>
      </w:r>
      <w:r>
        <w:rPr>
          <w:rFonts w:ascii="仿宋" w:eastAsia="仿宋" w:cs="宋体" w:hint="eastAsia"/>
          <w:sz w:val="32"/>
          <w:szCs w:val="32"/>
        </w:rPr>
        <w:t>国别</w:t>
      </w:r>
      <w:r>
        <w:rPr>
          <w:rFonts w:ascii="仿宋" w:eastAsia="仿宋" w:cs="宋体" w:hint="eastAsia"/>
          <w:sz w:val="32"/>
          <w:szCs w:val="32"/>
          <w:lang w:val="en-US" w:eastAsia="zh-CN"/>
        </w:rPr>
        <w:t>研究</w:t>
      </w:r>
      <w:r>
        <w:rPr>
          <w:rFonts w:ascii="仿宋" w:eastAsia="仿宋" w:cs="宋体" w:hint="eastAsia"/>
          <w:sz w:val="32"/>
          <w:szCs w:val="32"/>
        </w:rPr>
        <w:t>与区域研究、舆情研究等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8.</w:t>
      </w:r>
      <w:r>
        <w:rPr>
          <w:rFonts w:ascii="仿宋" w:eastAsia="仿宋" w:cs="宋体" w:hint="eastAsia"/>
          <w:sz w:val="32"/>
          <w:szCs w:val="32"/>
        </w:rPr>
        <w:t>对外话语体系与国际舆论话语能力研究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9.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国际传播能力建设和外语人才培养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10.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跨文化能力培养和构建中国话语和中国叙事体系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11.</w:t>
      </w:r>
      <w:r>
        <w:rPr>
          <w:rFonts w:ascii="仿宋" w:eastAsia="仿宋" w:cs="宋体" w:hint="eastAsia"/>
          <w:sz w:val="32"/>
          <w:szCs w:val="32"/>
        </w:rPr>
        <w:t>外语人才培养与区域经济建设研究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12.</w:t>
      </w:r>
      <w:r>
        <w:rPr>
          <w:rFonts w:ascii="仿宋" w:eastAsia="仿宋" w:cs="宋体" w:hint="eastAsia"/>
          <w:sz w:val="32"/>
          <w:szCs w:val="32"/>
        </w:rPr>
        <w:t>“专业+外语”人才培养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与服务地方经济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13.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外语教材的评价体系及标准研究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</w:t>
      </w:r>
      <w:r>
        <w:rPr>
          <w:rFonts w:ascii="仿宋" w:eastAsia="仿宋" w:cs="宋体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4.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外语课程资源的整合开发助力构建高等教育资源服务体系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</w:t>
      </w:r>
      <w:r>
        <w:rPr>
          <w:rFonts w:ascii="仿宋" w:eastAsia="仿宋" w:cs="宋体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5.</w:t>
      </w:r>
      <w:r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基于语料库的教材中的中国形象研究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 w:hint="eastAsia"/>
          <w:sz w:val="32"/>
          <w:szCs w:val="32"/>
          <w:lang w:val="en-US" w:eastAsia="zh-CN"/>
        </w:rPr>
        <w:t>1</w:t>
      </w:r>
      <w:r>
        <w:rPr>
          <w:rFonts w:ascii="仿宋" w:eastAsia="仿宋" w:cs="宋体"/>
          <w:sz w:val="32"/>
          <w:szCs w:val="32"/>
          <w:lang w:val="en-US" w:eastAsia="zh-CN"/>
        </w:rPr>
        <w:t>6.</w:t>
      </w:r>
      <w:r>
        <w:rPr>
          <w:rFonts w:ascii="仿宋" w:eastAsia="仿宋" w:cs="宋体" w:hint="eastAsia"/>
          <w:sz w:val="32"/>
          <w:szCs w:val="32"/>
        </w:rPr>
        <w:t>新文科背景下外语类专业建设研究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17.</w:t>
      </w:r>
      <w:r>
        <w:rPr>
          <w:rFonts w:ascii="仿宋" w:eastAsia="仿宋" w:cs="宋体" w:hint="eastAsia"/>
          <w:sz w:val="32"/>
          <w:szCs w:val="32"/>
        </w:rPr>
        <w:t>“一流”课程建设实施路径与评价标准研究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18.</w:t>
      </w:r>
      <w:r>
        <w:rPr>
          <w:rFonts w:ascii="仿宋" w:eastAsia="仿宋" w:cs="宋体" w:hint="eastAsia"/>
          <w:sz w:val="32"/>
          <w:szCs w:val="32"/>
        </w:rPr>
        <w:t>“一带一路”沿线国家语言政策和实践研究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19.</w:t>
      </w:r>
      <w:r>
        <w:rPr>
          <w:rFonts w:ascii="仿宋" w:eastAsia="仿宋" w:cs="宋体" w:hint="eastAsia"/>
          <w:sz w:val="32"/>
          <w:szCs w:val="32"/>
        </w:rPr>
        <w:t>辽宁民俗文化译介及对外传播研究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sz w:val="32"/>
          <w:szCs w:val="32"/>
        </w:rPr>
      </w:pPr>
      <w:r>
        <w:rPr>
          <w:rFonts w:ascii="仿宋" w:eastAsia="仿宋" w:cs="宋体"/>
          <w:sz w:val="32"/>
          <w:szCs w:val="32"/>
          <w:lang w:val="en-US" w:eastAsia="zh-CN"/>
        </w:rPr>
        <w:t>20.</w:t>
      </w:r>
      <w:r>
        <w:rPr>
          <w:rFonts w:ascii="仿宋" w:eastAsia="仿宋" w:cs="宋体" w:hint="eastAsia"/>
          <w:sz w:val="32"/>
          <w:szCs w:val="32"/>
        </w:rPr>
        <w:t>辽宁城市或旅游景点的语言景观研究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21.</w:t>
      </w:r>
      <w:r>
        <w:rPr>
          <w:rFonts w:ascii="仿宋" w:eastAsia="仿宋" w:cs="宋体" w:hint="eastAsia"/>
          <w:sz w:val="32"/>
          <w:szCs w:val="32"/>
        </w:rPr>
        <w:t>教学改革背景下的辽宁高校教师发展研究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sz w:val="32"/>
          <w:szCs w:val="32"/>
        </w:rPr>
      </w:pPr>
      <w:r>
        <w:rPr>
          <w:rFonts w:ascii="仿宋" w:eastAsia="仿宋" w:cs="宋体"/>
          <w:sz w:val="32"/>
          <w:szCs w:val="32"/>
          <w:lang w:val="en-US" w:eastAsia="zh-CN"/>
        </w:rPr>
        <w:t>22.</w:t>
      </w:r>
      <w:r>
        <w:rPr>
          <w:rFonts w:ascii="仿宋" w:eastAsia="仿宋" w:cs="宋体" w:hint="eastAsia"/>
          <w:sz w:val="32"/>
          <w:szCs w:val="32"/>
        </w:rPr>
        <w:t>新时代辽宁高校课程改革研究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23.</w:t>
      </w:r>
      <w:r>
        <w:rPr>
          <w:rFonts w:ascii="仿宋" w:eastAsia="仿宋" w:cs="宋体" w:hint="eastAsia"/>
          <w:sz w:val="32"/>
          <w:szCs w:val="32"/>
        </w:rPr>
        <w:t>大学公共课程“线上线下”混合式课程模式研究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sz w:val="32"/>
          <w:szCs w:val="32"/>
        </w:rPr>
      </w:pPr>
      <w:r>
        <w:rPr>
          <w:rFonts w:ascii="仿宋" w:eastAsia="仿宋" w:cs="宋体"/>
          <w:sz w:val="32"/>
          <w:szCs w:val="32"/>
          <w:lang w:val="en-US" w:eastAsia="zh-CN"/>
        </w:rPr>
        <w:t>24.</w:t>
      </w:r>
      <w:r>
        <w:rPr>
          <w:rFonts w:ascii="仿宋" w:eastAsia="仿宋" w:cs="宋体" w:hint="eastAsia"/>
          <w:sz w:val="32"/>
          <w:szCs w:val="32"/>
        </w:rPr>
        <w:t>应用型本科院校混合式大学英语金课建设研究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sz w:val="32"/>
          <w:szCs w:val="32"/>
        </w:rPr>
      </w:pPr>
      <w:r>
        <w:rPr>
          <w:rFonts w:ascii="仿宋" w:eastAsia="仿宋" w:cs="宋体"/>
          <w:sz w:val="32"/>
          <w:szCs w:val="32"/>
          <w:lang w:val="en-US" w:eastAsia="zh-CN"/>
        </w:rPr>
        <w:t>25.</w:t>
      </w:r>
      <w:r>
        <w:rPr>
          <w:rFonts w:ascii="仿宋" w:eastAsia="仿宋" w:cs="宋体" w:hint="eastAsia"/>
          <w:sz w:val="32"/>
          <w:szCs w:val="32"/>
        </w:rPr>
        <w:t>“师生合作评价”下的应用型大学英语教学研究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sz w:val="32"/>
          <w:szCs w:val="32"/>
        </w:rPr>
      </w:pPr>
      <w:r>
        <w:rPr>
          <w:rFonts w:ascii="仿宋" w:eastAsia="仿宋" w:cs="宋体"/>
          <w:sz w:val="32"/>
          <w:szCs w:val="32"/>
          <w:lang w:val="en-US" w:eastAsia="zh-CN"/>
        </w:rPr>
        <w:t>26.</w:t>
      </w:r>
      <w:r>
        <w:rPr>
          <w:rFonts w:ascii="仿宋" w:eastAsia="仿宋" w:cs="宋体" w:hint="eastAsia"/>
          <w:sz w:val="32"/>
          <w:szCs w:val="32"/>
        </w:rPr>
        <w:t>“一带一路”视域下的高职院校应用外语人才培养研究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/>
          <w:sz w:val="32"/>
          <w:szCs w:val="32"/>
          <w:lang w:val="en-US" w:eastAsia="zh-CN"/>
        </w:rPr>
        <w:t>27.</w:t>
      </w:r>
      <w:r>
        <w:rPr>
          <w:rFonts w:ascii="仿宋" w:eastAsia="仿宋" w:cs="宋体" w:hint="eastAsia"/>
          <w:sz w:val="32"/>
          <w:szCs w:val="32"/>
        </w:rPr>
        <w:t>医学院校医学人文国际教育教学新路径研究</w:t>
      </w:r>
    </w:p>
    <w:p>
      <w:pPr>
        <w:pStyle w:val="15"/>
        <w:spacing w:line="276" w:lineRule="auto"/>
        <w:ind w:left="420"/>
        <w:rPr>
          <w:rFonts w:ascii="仿宋" w:eastAsia="仿宋" w:cs="宋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cs="宋体" w:hint="eastAsia"/>
          <w:sz w:val="32"/>
          <w:szCs w:val="32"/>
          <w:lang w:val="en-US" w:eastAsia="zh-CN"/>
        </w:rPr>
        <w:t>2</w:t>
      </w:r>
      <w:r>
        <w:rPr>
          <w:rFonts w:ascii="仿宋" w:eastAsia="仿宋" w:cs="宋体"/>
          <w:sz w:val="32"/>
          <w:szCs w:val="32"/>
          <w:lang w:val="en-US" w:eastAsia="zh-CN"/>
        </w:rPr>
        <w:t>8.</w:t>
      </w:r>
      <w:r>
        <w:rPr>
          <w:rFonts w:ascii="仿宋" w:eastAsia="仿宋" w:cs="宋体" w:hint="eastAsia"/>
          <w:sz w:val="32"/>
          <w:szCs w:val="32"/>
        </w:rPr>
        <w:t>从产学研协同创新到深度融合教学的趋势研究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61</TotalTime>
  <Application>Yozo_Office</Application>
  <Pages>2</Pages>
  <Words>563</Words>
  <Characters>613</Characters>
  <Lines>36</Lines>
  <Paragraphs>30</Paragraphs>
  <CharactersWithSpaces>613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A</cp:lastModifiedBy>
  <cp:revision>0</cp:revision>
  <cp:lastPrinted>2021-09-16T06:21:43Z</cp:lastPrinted>
  <dcterms:created xsi:type="dcterms:W3CDTF">2021-09-13T06:45:00Z</dcterms:created>
  <dcterms:modified xsi:type="dcterms:W3CDTF">2021-09-26T02:01:34Z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2052-11.1.0.10700</vt:lpwstr>
  </property>
  <property fmtid="{D5CDD505-2E9C-101B-9397-08002B2CF9AE}" pid="3" name="ICV">
    <vt:lpwstr>309750D3F4714C39A5344D528A86ED69</vt:lpwstr>
  </property>
</Properties>
</file>