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03234">
      <w:pPr>
        <w:spacing w:line="56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辽宁理工职业大学</w:t>
      </w:r>
      <w:r>
        <w:rPr>
          <w:rFonts w:hint="eastAsia" w:ascii="方正小标宋简体" w:hAnsi="方正小标宋简体" w:eastAsia="方正小标宋简体" w:cs="方正小标宋简体"/>
          <w:sz w:val="44"/>
          <w:szCs w:val="44"/>
          <w:lang w:val="en-US" w:eastAsia="zh-CN"/>
        </w:rPr>
        <w:t>公寓通道闸设备</w:t>
      </w:r>
    </w:p>
    <w:p w14:paraId="2DC29052">
      <w:pPr>
        <w:spacing w:line="560" w:lineRule="exact"/>
        <w:jc w:val="center"/>
        <w:rPr>
          <w:rFonts w:hint="eastAsia" w:eastAsia="方正小标宋简体"/>
          <w:lang w:val="en-US" w:eastAsia="zh-CN"/>
        </w:rPr>
      </w:pPr>
      <w:r>
        <w:rPr>
          <w:rFonts w:hint="eastAsia" w:ascii="方正小标宋简体" w:hAnsi="方正小标宋简体" w:eastAsia="方正小标宋简体" w:cs="方正小标宋简体"/>
          <w:sz w:val="44"/>
          <w:szCs w:val="44"/>
        </w:rPr>
        <w:t>采购项目</w:t>
      </w:r>
      <w:r>
        <w:rPr>
          <w:rFonts w:hint="eastAsia" w:ascii="方正小标宋简体" w:hAnsi="方正小标宋简体" w:eastAsia="方正小标宋简体" w:cs="方正小标宋简体"/>
          <w:sz w:val="44"/>
          <w:szCs w:val="44"/>
          <w:lang w:val="en-US" w:eastAsia="zh-CN"/>
        </w:rPr>
        <w:t>参数需求</w:t>
      </w:r>
    </w:p>
    <w:p w14:paraId="77011A77">
      <w:pPr>
        <w:rPr>
          <w:rFonts w:hint="eastAsia"/>
        </w:rPr>
      </w:pPr>
    </w:p>
    <w:p w14:paraId="6374FC05">
      <w:pPr>
        <w:ind w:firstLine="560" w:firstLineChars="200"/>
        <w:rPr>
          <w:rFonts w:hint="eastAsia"/>
          <w:sz w:val="28"/>
          <w:szCs w:val="28"/>
        </w:rPr>
      </w:pPr>
      <w:r>
        <w:rPr>
          <w:rFonts w:hint="eastAsia"/>
          <w:sz w:val="28"/>
          <w:szCs w:val="28"/>
        </w:rPr>
        <w:t>为便于供应商及时了解我校采购</w:t>
      </w:r>
      <w:r>
        <w:rPr>
          <w:rFonts w:hint="eastAsia"/>
          <w:sz w:val="28"/>
          <w:szCs w:val="28"/>
          <w:lang w:val="en-US" w:eastAsia="zh-CN"/>
        </w:rPr>
        <w:t>需求</w:t>
      </w:r>
      <w:r>
        <w:rPr>
          <w:rFonts w:hint="eastAsia"/>
          <w:sz w:val="28"/>
          <w:szCs w:val="28"/>
        </w:rPr>
        <w:t>，现将辽宁理工职业大学公寓管理中心</w:t>
      </w:r>
      <w:r>
        <w:rPr>
          <w:rFonts w:hint="eastAsia"/>
          <w:sz w:val="28"/>
          <w:szCs w:val="28"/>
          <w:lang w:val="en-US" w:eastAsia="zh-CN"/>
        </w:rPr>
        <w:t>公寓通道闸项目</w:t>
      </w:r>
      <w:r>
        <w:rPr>
          <w:rFonts w:hint="eastAsia"/>
          <w:sz w:val="28"/>
          <w:szCs w:val="28"/>
        </w:rPr>
        <w:t>采购</w:t>
      </w:r>
      <w:r>
        <w:rPr>
          <w:rFonts w:hint="eastAsia"/>
          <w:sz w:val="28"/>
          <w:szCs w:val="28"/>
          <w:lang w:val="en-US" w:eastAsia="zh-CN"/>
        </w:rPr>
        <w:t>需求参数</w:t>
      </w:r>
      <w:r>
        <w:rPr>
          <w:rFonts w:hint="eastAsia"/>
          <w:sz w:val="28"/>
          <w:szCs w:val="28"/>
        </w:rPr>
        <w:t>公示如下：</w:t>
      </w:r>
    </w:p>
    <w:p w14:paraId="2F113723">
      <w:pPr>
        <w:rPr>
          <w:rFonts w:hint="eastAsia"/>
          <w:b/>
          <w:bCs/>
          <w:sz w:val="32"/>
          <w:szCs w:val="32"/>
        </w:rPr>
      </w:pPr>
      <w:r>
        <w:rPr>
          <w:rFonts w:hint="eastAsia"/>
          <w:b/>
          <w:bCs/>
          <w:sz w:val="32"/>
          <w:szCs w:val="32"/>
        </w:rPr>
        <w:t>一、硬件要求</w:t>
      </w:r>
    </w:p>
    <w:tbl>
      <w:tblPr>
        <w:tblStyle w:val="3"/>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2379"/>
        <w:gridCol w:w="1987"/>
        <w:gridCol w:w="3075"/>
      </w:tblGrid>
      <w:tr w14:paraId="75E0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top w:val="single" w:color="auto" w:sz="18" w:space="0"/>
              <w:left w:val="single" w:color="auto" w:sz="18" w:space="0"/>
              <w:bottom w:val="single" w:color="auto" w:sz="18" w:space="0"/>
            </w:tcBorders>
            <w:vAlign w:val="top"/>
          </w:tcPr>
          <w:p w14:paraId="125B3B90">
            <w:pPr>
              <w:rPr>
                <w:rFonts w:hint="eastAsia" w:eastAsiaTheme="minorEastAsia"/>
                <w:sz w:val="28"/>
                <w:szCs w:val="28"/>
                <w:vertAlign w:val="baseline"/>
                <w:lang w:val="en-US" w:eastAsia="zh-CN"/>
              </w:rPr>
            </w:pPr>
            <w:r>
              <w:rPr>
                <w:rFonts w:hint="eastAsia"/>
                <w:sz w:val="28"/>
                <w:szCs w:val="28"/>
                <w:vertAlign w:val="baseline"/>
                <w:lang w:val="en-US" w:eastAsia="zh-CN"/>
              </w:rPr>
              <w:t>序号</w:t>
            </w:r>
          </w:p>
        </w:tc>
        <w:tc>
          <w:tcPr>
            <w:tcW w:w="2379" w:type="dxa"/>
            <w:tcBorders>
              <w:top w:val="single" w:color="auto" w:sz="18" w:space="0"/>
              <w:bottom w:val="single" w:color="auto" w:sz="18" w:space="0"/>
            </w:tcBorders>
            <w:vAlign w:val="top"/>
          </w:tcPr>
          <w:p w14:paraId="3216D1E1">
            <w:pPr>
              <w:rPr>
                <w:rFonts w:hint="default" w:eastAsiaTheme="minorEastAsia"/>
                <w:sz w:val="28"/>
                <w:szCs w:val="28"/>
                <w:vertAlign w:val="baseline"/>
                <w:lang w:val="en-US" w:eastAsia="zh-CN"/>
              </w:rPr>
            </w:pPr>
            <w:r>
              <w:rPr>
                <w:rFonts w:hint="eastAsia"/>
                <w:sz w:val="28"/>
                <w:szCs w:val="28"/>
                <w:vertAlign w:val="baseline"/>
                <w:lang w:val="en-US" w:eastAsia="zh-CN"/>
              </w:rPr>
              <w:t>楼宇名称</w:t>
            </w:r>
          </w:p>
        </w:tc>
        <w:tc>
          <w:tcPr>
            <w:tcW w:w="1987" w:type="dxa"/>
            <w:tcBorders>
              <w:top w:val="single" w:color="auto" w:sz="18" w:space="0"/>
              <w:bottom w:val="single" w:color="auto" w:sz="18" w:space="0"/>
            </w:tcBorders>
            <w:shd w:val="clear" w:color="auto" w:fill="auto"/>
            <w:vAlign w:val="top"/>
          </w:tcPr>
          <w:p w14:paraId="002B5366">
            <w:pPr>
              <w:rPr>
                <w:rFonts w:hint="default"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设备名称</w:t>
            </w:r>
          </w:p>
        </w:tc>
        <w:tc>
          <w:tcPr>
            <w:tcW w:w="3075" w:type="dxa"/>
            <w:tcBorders>
              <w:top w:val="single" w:color="auto" w:sz="18" w:space="0"/>
              <w:bottom w:val="single" w:color="auto" w:sz="18" w:space="0"/>
              <w:right w:val="single" w:color="auto" w:sz="18" w:space="0"/>
            </w:tcBorders>
            <w:shd w:val="clear" w:color="auto" w:fill="auto"/>
            <w:vAlign w:val="top"/>
          </w:tcPr>
          <w:p w14:paraId="299FCF13">
            <w:pPr>
              <w:rPr>
                <w:rFonts w:hint="eastAsia"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预计规格需求</w:t>
            </w:r>
          </w:p>
        </w:tc>
      </w:tr>
      <w:tr w14:paraId="7AD1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6" w:hRule="atLeast"/>
        </w:trPr>
        <w:tc>
          <w:tcPr>
            <w:tcW w:w="1217" w:type="dxa"/>
            <w:tcBorders>
              <w:top w:val="single" w:color="auto" w:sz="18" w:space="0"/>
              <w:left w:val="single" w:color="auto" w:sz="18" w:space="0"/>
              <w:bottom w:val="single" w:color="auto" w:sz="6" w:space="0"/>
              <w:right w:val="single" w:color="auto" w:sz="6" w:space="0"/>
            </w:tcBorders>
            <w:shd w:val="clear" w:color="auto" w:fill="FEF2CB" w:themeFill="accent3" w:themeFillTint="32"/>
            <w:vAlign w:val="top"/>
          </w:tcPr>
          <w:p w14:paraId="6B2031E6">
            <w:pPr>
              <w:rPr>
                <w:rFonts w:hint="eastAsia" w:eastAsiaTheme="minorEastAsia"/>
                <w:sz w:val="28"/>
                <w:szCs w:val="28"/>
                <w:highlight w:val="none"/>
                <w:vertAlign w:val="baseline"/>
                <w:lang w:val="en-US" w:eastAsia="zh-CN"/>
              </w:rPr>
            </w:pPr>
            <w:r>
              <w:rPr>
                <w:rFonts w:hint="eastAsia"/>
                <w:sz w:val="28"/>
                <w:szCs w:val="28"/>
                <w:highlight w:val="none"/>
                <w:vertAlign w:val="baseline"/>
                <w:lang w:val="en-US" w:eastAsia="zh-CN"/>
              </w:rPr>
              <w:t>1</w:t>
            </w:r>
          </w:p>
        </w:tc>
        <w:tc>
          <w:tcPr>
            <w:tcW w:w="2379" w:type="dxa"/>
            <w:tcBorders>
              <w:top w:val="single" w:color="auto" w:sz="18" w:space="0"/>
              <w:left w:val="single" w:color="auto" w:sz="6" w:space="0"/>
              <w:bottom w:val="single" w:color="auto" w:sz="6" w:space="0"/>
              <w:right w:val="single" w:color="auto" w:sz="6" w:space="0"/>
            </w:tcBorders>
            <w:shd w:val="clear" w:color="auto" w:fill="FEF2CB" w:themeFill="accent3" w:themeFillTint="32"/>
            <w:vAlign w:val="top"/>
          </w:tcPr>
          <w:p w14:paraId="0DB5B341">
            <w:pPr>
              <w:rPr>
                <w:rFonts w:hint="default" w:eastAsiaTheme="minorEastAsia"/>
                <w:sz w:val="28"/>
                <w:szCs w:val="28"/>
                <w:highlight w:val="none"/>
                <w:vertAlign w:val="baseline"/>
                <w:lang w:val="en-US" w:eastAsia="zh-CN"/>
              </w:rPr>
            </w:pPr>
            <w:r>
              <w:rPr>
                <w:rFonts w:hint="eastAsia"/>
                <w:sz w:val="28"/>
                <w:szCs w:val="28"/>
                <w:highlight w:val="none"/>
                <w:vertAlign w:val="baseline"/>
                <w:lang w:val="en-US" w:eastAsia="zh-CN"/>
              </w:rPr>
              <w:t>九号校区公寓1号楼</w:t>
            </w:r>
          </w:p>
        </w:tc>
        <w:tc>
          <w:tcPr>
            <w:tcW w:w="1987" w:type="dxa"/>
            <w:vMerge w:val="restart"/>
            <w:tcBorders>
              <w:top w:val="single" w:color="auto" w:sz="18" w:space="0"/>
              <w:left w:val="single" w:color="auto" w:sz="6" w:space="0"/>
              <w:bottom w:val="single" w:color="auto" w:sz="6" w:space="0"/>
              <w:right w:val="single" w:color="auto" w:sz="6" w:space="0"/>
            </w:tcBorders>
            <w:shd w:val="clear" w:color="auto" w:fill="FEF2CB" w:themeFill="accent3" w:themeFillTint="32"/>
            <w:vAlign w:val="top"/>
          </w:tcPr>
          <w:p w14:paraId="4A6E58DC">
            <w:pPr>
              <w:numPr>
                <w:ilvl w:val="0"/>
                <w:numId w:val="1"/>
              </w:numPr>
              <w:rPr>
                <w:rFonts w:hint="eastAsia"/>
                <w:sz w:val="28"/>
                <w:szCs w:val="28"/>
                <w:highlight w:val="none"/>
                <w:vertAlign w:val="baseline"/>
                <w:lang w:val="en-US" w:eastAsia="zh-CN"/>
              </w:rPr>
            </w:pPr>
            <w:r>
              <w:rPr>
                <w:rFonts w:hint="eastAsia"/>
                <w:sz w:val="28"/>
                <w:szCs w:val="28"/>
                <w:highlight w:val="none"/>
                <w:vertAlign w:val="baseline"/>
                <w:lang w:val="en-US" w:eastAsia="zh-CN"/>
              </w:rPr>
              <w:t>通道闸设备。</w:t>
            </w:r>
          </w:p>
          <w:p w14:paraId="53F11FA5">
            <w:pPr>
              <w:numPr>
                <w:ilvl w:val="0"/>
                <w:numId w:val="1"/>
              </w:numPr>
              <w:rPr>
                <w:rFonts w:hint="default" w:eastAsiaTheme="minorEastAsia"/>
                <w:sz w:val="28"/>
                <w:szCs w:val="28"/>
                <w:highlight w:val="none"/>
                <w:vertAlign w:val="baseline"/>
                <w:lang w:val="en-US" w:eastAsia="zh-CN"/>
              </w:rPr>
            </w:pPr>
            <w:r>
              <w:rPr>
                <w:rFonts w:hint="eastAsia"/>
                <w:sz w:val="28"/>
                <w:szCs w:val="28"/>
                <w:highlight w:val="none"/>
                <w:vertAlign w:val="baseline"/>
                <w:lang w:val="en-US" w:eastAsia="zh-CN"/>
              </w:rPr>
              <w:t>人脸识别设备。</w:t>
            </w:r>
          </w:p>
          <w:p w14:paraId="082771BB">
            <w:pPr>
              <w:numPr>
                <w:ilvl w:val="0"/>
                <w:numId w:val="1"/>
              </w:numPr>
              <w:rPr>
                <w:rFonts w:hint="default" w:eastAsiaTheme="minorEastAsia"/>
                <w:sz w:val="28"/>
                <w:szCs w:val="28"/>
                <w:highlight w:val="none"/>
                <w:vertAlign w:val="baseline"/>
                <w:lang w:val="en-US" w:eastAsia="zh-CN"/>
              </w:rPr>
            </w:pPr>
            <w:r>
              <w:rPr>
                <w:rFonts w:hint="eastAsia"/>
                <w:sz w:val="28"/>
                <w:szCs w:val="28"/>
                <w:highlight w:val="none"/>
                <w:vertAlign w:val="baseline"/>
                <w:lang w:val="en-US" w:eastAsia="zh-CN"/>
              </w:rPr>
              <w:t>金属围栏及应急门。</w:t>
            </w:r>
          </w:p>
          <w:p w14:paraId="63A9100C">
            <w:pPr>
              <w:numPr>
                <w:ilvl w:val="0"/>
                <w:numId w:val="1"/>
              </w:numPr>
              <w:rPr>
                <w:rFonts w:hint="default" w:eastAsiaTheme="minorEastAsia"/>
                <w:sz w:val="28"/>
                <w:szCs w:val="28"/>
                <w:highlight w:val="none"/>
                <w:vertAlign w:val="baseline"/>
                <w:lang w:val="en-US" w:eastAsia="zh-CN"/>
              </w:rPr>
            </w:pPr>
            <w:r>
              <w:rPr>
                <w:rFonts w:hint="eastAsia"/>
                <w:sz w:val="28"/>
                <w:szCs w:val="28"/>
                <w:highlight w:val="none"/>
                <w:vertAlign w:val="baseline"/>
                <w:lang w:val="en-US" w:eastAsia="zh-CN"/>
              </w:rPr>
              <w:t>疏散门电磁门锁。</w:t>
            </w:r>
          </w:p>
        </w:tc>
        <w:tc>
          <w:tcPr>
            <w:tcW w:w="3075" w:type="dxa"/>
            <w:vMerge w:val="restart"/>
            <w:tcBorders>
              <w:top w:val="single" w:color="auto" w:sz="18" w:space="0"/>
              <w:left w:val="single" w:color="auto" w:sz="6" w:space="0"/>
              <w:bottom w:val="single" w:color="auto" w:sz="6" w:space="0"/>
              <w:right w:val="single" w:color="auto" w:sz="18" w:space="0"/>
            </w:tcBorders>
            <w:shd w:val="clear" w:color="auto" w:fill="FEF2CB" w:themeFill="accent3" w:themeFillTint="32"/>
            <w:vAlign w:val="top"/>
          </w:tcPr>
          <w:p w14:paraId="08C39229">
            <w:pPr>
              <w:numPr>
                <w:ilvl w:val="0"/>
                <w:numId w:val="2"/>
              </w:numPr>
              <w:rPr>
                <w:rFonts w:hint="eastAsia"/>
                <w:sz w:val="28"/>
                <w:szCs w:val="28"/>
                <w:highlight w:val="none"/>
                <w:vertAlign w:val="baseline"/>
                <w:lang w:val="en-US" w:eastAsia="zh-CN"/>
              </w:rPr>
            </w:pPr>
            <w:r>
              <w:rPr>
                <w:rFonts w:hint="eastAsia"/>
                <w:sz w:val="28"/>
                <w:szCs w:val="28"/>
                <w:highlight w:val="none"/>
                <w:vertAlign w:val="baseline"/>
                <w:lang w:val="en-US" w:eastAsia="zh-CN"/>
              </w:rPr>
              <w:t>双向6通道。</w:t>
            </w:r>
            <w:r>
              <w:rPr>
                <w:rFonts w:hint="eastAsia"/>
                <w:sz w:val="28"/>
                <w:szCs w:val="28"/>
                <w:highlight w:val="none"/>
              </w:rPr>
              <w:t>每个通道0.65~0.75米</w:t>
            </w:r>
          </w:p>
          <w:p w14:paraId="77ADBBAB">
            <w:pPr>
              <w:numPr>
                <w:ilvl w:val="0"/>
                <w:numId w:val="2"/>
              </w:numPr>
              <w:rPr>
                <w:rFonts w:hint="default" w:eastAsiaTheme="minorEastAsia"/>
                <w:sz w:val="28"/>
                <w:szCs w:val="28"/>
                <w:highlight w:val="none"/>
                <w:vertAlign w:val="baseline"/>
                <w:lang w:val="en-US" w:eastAsia="zh-CN"/>
              </w:rPr>
            </w:pPr>
            <w:r>
              <w:rPr>
                <w:rFonts w:hint="eastAsia"/>
                <w:sz w:val="28"/>
                <w:szCs w:val="28"/>
                <w:highlight w:val="none"/>
                <w:vertAlign w:val="baseline"/>
                <w:lang w:val="en-US" w:eastAsia="zh-CN"/>
              </w:rPr>
              <w:t>双向出入12个人脸识别设备。</w:t>
            </w:r>
          </w:p>
          <w:p w14:paraId="06F679B8">
            <w:pPr>
              <w:numPr>
                <w:ilvl w:val="0"/>
                <w:numId w:val="2"/>
              </w:numPr>
              <w:rPr>
                <w:rFonts w:hint="default" w:eastAsiaTheme="minorEastAsia"/>
                <w:sz w:val="28"/>
                <w:szCs w:val="28"/>
                <w:highlight w:val="none"/>
                <w:vertAlign w:val="baseline"/>
                <w:lang w:val="en-US" w:eastAsia="zh-CN"/>
              </w:rPr>
            </w:pPr>
            <w:r>
              <w:rPr>
                <w:rFonts w:hint="eastAsia"/>
                <w:sz w:val="28"/>
                <w:szCs w:val="28"/>
                <w:highlight w:val="none"/>
                <w:vertAlign w:val="baseline"/>
                <w:lang w:val="en-US" w:eastAsia="zh-CN"/>
              </w:rPr>
              <w:t>人员通道除通道闸外空间做金属围栏包含可控制应急门。</w:t>
            </w:r>
          </w:p>
          <w:p w14:paraId="4F79B7FA">
            <w:pPr>
              <w:numPr>
                <w:ilvl w:val="0"/>
                <w:numId w:val="2"/>
              </w:numPr>
              <w:rPr>
                <w:rFonts w:hint="default" w:eastAsiaTheme="minorEastAsia"/>
                <w:sz w:val="28"/>
                <w:szCs w:val="28"/>
                <w:highlight w:val="none"/>
                <w:vertAlign w:val="baseline"/>
                <w:lang w:val="en-US" w:eastAsia="zh-CN"/>
              </w:rPr>
            </w:pPr>
            <w:r>
              <w:rPr>
                <w:rFonts w:hint="eastAsia"/>
                <w:sz w:val="28"/>
                <w:szCs w:val="28"/>
                <w:highlight w:val="none"/>
                <w:vertAlign w:val="baseline"/>
                <w:lang w:val="en-US" w:eastAsia="zh-CN"/>
              </w:rPr>
              <w:t>配有遥控器，控制通道闸开关。</w:t>
            </w:r>
          </w:p>
          <w:p w14:paraId="26AA4A5D">
            <w:pPr>
              <w:numPr>
                <w:ilvl w:val="0"/>
                <w:numId w:val="2"/>
              </w:numPr>
              <w:rPr>
                <w:rFonts w:hint="default" w:eastAsiaTheme="minorEastAsia"/>
                <w:sz w:val="28"/>
                <w:szCs w:val="28"/>
                <w:highlight w:val="none"/>
                <w:vertAlign w:val="baseline"/>
                <w:lang w:val="en-US" w:eastAsia="zh-CN"/>
              </w:rPr>
            </w:pPr>
            <w:r>
              <w:rPr>
                <w:rFonts w:hint="eastAsia"/>
                <w:sz w:val="28"/>
                <w:szCs w:val="28"/>
                <w:highlight w:val="none"/>
                <w:vertAlign w:val="baseline"/>
                <w:lang w:val="en-US" w:eastAsia="zh-CN"/>
              </w:rPr>
              <w:t>疏散门数量2，为常闭式，可进行控制开关门，支持日常工作及紧急情况出入分别控制。</w:t>
            </w:r>
          </w:p>
        </w:tc>
      </w:tr>
      <w:tr w14:paraId="32CF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217" w:type="dxa"/>
            <w:tcBorders>
              <w:top w:val="single" w:color="auto" w:sz="6" w:space="0"/>
              <w:left w:val="single" w:color="auto" w:sz="18" w:space="0"/>
              <w:bottom w:val="single" w:color="auto" w:sz="18" w:space="0"/>
              <w:right w:val="single" w:color="auto" w:sz="6" w:space="0"/>
            </w:tcBorders>
            <w:shd w:val="clear" w:color="auto" w:fill="FEF2CB" w:themeFill="accent3" w:themeFillTint="32"/>
            <w:vAlign w:val="top"/>
          </w:tcPr>
          <w:p w14:paraId="377D398B">
            <w:pPr>
              <w:rPr>
                <w:rFonts w:hint="default"/>
                <w:sz w:val="28"/>
                <w:szCs w:val="28"/>
                <w:highlight w:val="none"/>
                <w:vertAlign w:val="baseline"/>
                <w:lang w:val="en-US" w:eastAsia="zh-CN"/>
              </w:rPr>
            </w:pPr>
            <w:r>
              <w:rPr>
                <w:rFonts w:hint="eastAsia"/>
                <w:sz w:val="28"/>
                <w:szCs w:val="28"/>
                <w:highlight w:val="none"/>
                <w:vertAlign w:val="baseline"/>
                <w:lang w:val="en-US" w:eastAsia="zh-CN"/>
              </w:rPr>
              <w:t>2</w:t>
            </w:r>
          </w:p>
        </w:tc>
        <w:tc>
          <w:tcPr>
            <w:tcW w:w="2379" w:type="dxa"/>
            <w:tcBorders>
              <w:top w:val="single" w:color="auto" w:sz="6" w:space="0"/>
              <w:left w:val="single" w:color="auto" w:sz="6" w:space="0"/>
              <w:bottom w:val="single" w:color="auto" w:sz="18" w:space="0"/>
              <w:right w:val="single" w:color="auto" w:sz="6" w:space="0"/>
            </w:tcBorders>
            <w:shd w:val="clear" w:color="auto" w:fill="FEF2CB" w:themeFill="accent3" w:themeFillTint="32"/>
            <w:vAlign w:val="top"/>
          </w:tcPr>
          <w:p w14:paraId="00339DC1">
            <w:pPr>
              <w:rPr>
                <w:rFonts w:hint="eastAsia"/>
                <w:sz w:val="28"/>
                <w:szCs w:val="28"/>
                <w:highlight w:val="none"/>
                <w:vertAlign w:val="baseline"/>
                <w:lang w:val="en-US" w:eastAsia="zh-CN"/>
              </w:rPr>
            </w:pPr>
            <w:r>
              <w:rPr>
                <w:rFonts w:hint="eastAsia"/>
                <w:sz w:val="28"/>
                <w:szCs w:val="28"/>
                <w:highlight w:val="none"/>
                <w:vertAlign w:val="baseline"/>
                <w:lang w:val="en-US" w:eastAsia="zh-CN"/>
              </w:rPr>
              <w:t>九号校区公寓3号楼男寝</w:t>
            </w:r>
          </w:p>
        </w:tc>
        <w:tc>
          <w:tcPr>
            <w:tcW w:w="1987" w:type="dxa"/>
            <w:vMerge w:val="continue"/>
            <w:tcBorders>
              <w:top w:val="single" w:color="auto" w:sz="6" w:space="0"/>
              <w:left w:val="single" w:color="auto" w:sz="6" w:space="0"/>
              <w:bottom w:val="single" w:color="auto" w:sz="18" w:space="0"/>
              <w:right w:val="single" w:color="auto" w:sz="6" w:space="0"/>
            </w:tcBorders>
            <w:shd w:val="clear" w:color="auto" w:fill="FEF2CB" w:themeFill="accent3" w:themeFillTint="32"/>
            <w:vAlign w:val="top"/>
          </w:tcPr>
          <w:p w14:paraId="06943EFC">
            <w:pPr>
              <w:rPr>
                <w:rFonts w:hint="eastAsia"/>
                <w:sz w:val="28"/>
                <w:szCs w:val="28"/>
                <w:highlight w:val="none"/>
                <w:vertAlign w:val="baseline"/>
                <w:lang w:val="en-US" w:eastAsia="zh-CN"/>
              </w:rPr>
            </w:pPr>
          </w:p>
        </w:tc>
        <w:tc>
          <w:tcPr>
            <w:tcW w:w="3075" w:type="dxa"/>
            <w:vMerge w:val="continue"/>
            <w:tcBorders>
              <w:top w:val="single" w:color="auto" w:sz="6" w:space="0"/>
              <w:left w:val="single" w:color="auto" w:sz="6" w:space="0"/>
              <w:bottom w:val="single" w:color="auto" w:sz="18" w:space="0"/>
              <w:right w:val="single" w:color="auto" w:sz="18" w:space="0"/>
            </w:tcBorders>
            <w:shd w:val="clear" w:color="auto" w:fill="FEF2CB" w:themeFill="accent3" w:themeFillTint="32"/>
            <w:vAlign w:val="top"/>
          </w:tcPr>
          <w:p w14:paraId="586C1DC5">
            <w:pPr>
              <w:rPr>
                <w:rFonts w:hint="eastAsia"/>
                <w:sz w:val="28"/>
                <w:szCs w:val="28"/>
                <w:highlight w:val="none"/>
                <w:vertAlign w:val="baseline"/>
                <w:lang w:val="en-US" w:eastAsia="zh-CN"/>
              </w:rPr>
            </w:pPr>
          </w:p>
        </w:tc>
      </w:tr>
      <w:tr w14:paraId="19CD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top w:val="single" w:color="auto" w:sz="18" w:space="0"/>
              <w:left w:val="single" w:color="auto" w:sz="18" w:space="0"/>
            </w:tcBorders>
            <w:shd w:val="clear" w:color="auto" w:fill="E3F2D9" w:themeFill="accent4" w:themeFillTint="32"/>
            <w:vAlign w:val="top"/>
          </w:tcPr>
          <w:p w14:paraId="5C287A44">
            <w:pPr>
              <w:rPr>
                <w:rFonts w:hint="eastAsia" w:eastAsiaTheme="minorEastAsia"/>
                <w:sz w:val="28"/>
                <w:szCs w:val="28"/>
                <w:vertAlign w:val="baseline"/>
                <w:lang w:val="en-US" w:eastAsia="zh-CN"/>
              </w:rPr>
            </w:pPr>
            <w:r>
              <w:rPr>
                <w:rFonts w:hint="eastAsia"/>
                <w:sz w:val="28"/>
                <w:szCs w:val="28"/>
                <w:vertAlign w:val="baseline"/>
                <w:lang w:val="en-US" w:eastAsia="zh-CN"/>
              </w:rPr>
              <w:t>3</w:t>
            </w:r>
          </w:p>
        </w:tc>
        <w:tc>
          <w:tcPr>
            <w:tcW w:w="2379" w:type="dxa"/>
            <w:tcBorders>
              <w:top w:val="single" w:color="auto" w:sz="18" w:space="0"/>
            </w:tcBorders>
            <w:shd w:val="clear" w:color="auto" w:fill="E3F2D9" w:themeFill="accent4" w:themeFillTint="32"/>
            <w:vAlign w:val="top"/>
          </w:tcPr>
          <w:p w14:paraId="29EB4A7C">
            <w:pPr>
              <w:rPr>
                <w:rFonts w:hint="default" w:eastAsiaTheme="minorEastAsia"/>
                <w:sz w:val="28"/>
                <w:szCs w:val="28"/>
                <w:vertAlign w:val="baseline"/>
                <w:lang w:val="en-US" w:eastAsia="zh-CN"/>
              </w:rPr>
            </w:pPr>
            <w:r>
              <w:rPr>
                <w:rFonts w:hint="eastAsia"/>
                <w:sz w:val="28"/>
                <w:szCs w:val="28"/>
                <w:vertAlign w:val="baseline"/>
                <w:lang w:val="en-US" w:eastAsia="zh-CN"/>
              </w:rPr>
              <w:t>九号校区公寓2号楼A座</w:t>
            </w:r>
          </w:p>
        </w:tc>
        <w:tc>
          <w:tcPr>
            <w:tcW w:w="1987" w:type="dxa"/>
            <w:vMerge w:val="restart"/>
            <w:tcBorders>
              <w:top w:val="single" w:color="auto" w:sz="18" w:space="0"/>
            </w:tcBorders>
            <w:shd w:val="clear" w:color="auto" w:fill="E3F2D9" w:themeFill="accent4" w:themeFillTint="32"/>
            <w:vAlign w:val="top"/>
          </w:tcPr>
          <w:p w14:paraId="100C49ED">
            <w:pPr>
              <w:rPr>
                <w:rFonts w:hint="eastAsia"/>
                <w:color w:val="auto"/>
                <w:sz w:val="28"/>
                <w:szCs w:val="28"/>
                <w:vertAlign w:val="baseline"/>
                <w14:textFill>
                  <w14:gradFill>
                    <w14:gsLst>
                      <w14:gs w14:pos="51300">
                        <w14:srgbClr w14:val="FE5F4A"/>
                      </w14:gs>
                      <w14:gs w14:pos="0">
                        <w14:srgbClr w14:val="DF0303"/>
                      </w14:gs>
                      <w14:gs w14:pos="100000">
                        <w14:srgbClr w14:val="FEA06E"/>
                      </w14:gs>
                    </w14:gsLst>
                    <w14:lin w14:ang="5400000" w14:scaled="1"/>
                  </w14:gradFill>
                </w14:textFill>
              </w:rPr>
            </w:pPr>
            <w:r>
              <w:rPr>
                <w:rFonts w:hint="eastAsia"/>
                <w:sz w:val="28"/>
                <w:szCs w:val="28"/>
                <w:vertAlign w:val="baseline"/>
                <w:lang w:val="en-US" w:eastAsia="zh-CN"/>
              </w:rPr>
              <w:t>通道闸设备，人脸识别设备，金属围栏及应急门，疏散门电磁门锁。</w:t>
            </w:r>
            <w:bookmarkStart w:id="0" w:name="_GoBack"/>
            <w:bookmarkEnd w:id="0"/>
          </w:p>
        </w:tc>
        <w:tc>
          <w:tcPr>
            <w:tcW w:w="3075" w:type="dxa"/>
            <w:vMerge w:val="restart"/>
            <w:tcBorders>
              <w:top w:val="single" w:color="auto" w:sz="18" w:space="0"/>
              <w:right w:val="single" w:color="auto" w:sz="18" w:space="0"/>
            </w:tcBorders>
            <w:shd w:val="clear" w:color="auto" w:fill="E3F2D9" w:themeFill="accent4" w:themeFillTint="32"/>
            <w:vAlign w:val="top"/>
          </w:tcPr>
          <w:p w14:paraId="3088B910">
            <w:pPr>
              <w:numPr>
                <w:ilvl w:val="0"/>
                <w:numId w:val="3"/>
              </w:numPr>
              <w:rPr>
                <w:rFonts w:hint="eastAsia"/>
                <w:sz w:val="28"/>
                <w:szCs w:val="28"/>
                <w:vertAlign w:val="baseline"/>
                <w:lang w:val="en-US" w:eastAsia="zh-CN"/>
              </w:rPr>
            </w:pPr>
            <w:r>
              <w:rPr>
                <w:rFonts w:hint="eastAsia"/>
                <w:sz w:val="28"/>
                <w:szCs w:val="28"/>
                <w:vertAlign w:val="baseline"/>
                <w:lang w:val="en-US" w:eastAsia="zh-CN"/>
              </w:rPr>
              <w:t>双向2通道。</w:t>
            </w:r>
            <w:r>
              <w:rPr>
                <w:rFonts w:hint="eastAsia"/>
                <w:sz w:val="28"/>
                <w:szCs w:val="28"/>
              </w:rPr>
              <w:t>每个通道0.65~0.75米</w:t>
            </w:r>
          </w:p>
          <w:p w14:paraId="12DB34F5">
            <w:pPr>
              <w:numPr>
                <w:ilvl w:val="0"/>
                <w:numId w:val="3"/>
              </w:numPr>
              <w:rPr>
                <w:rFonts w:hint="default" w:eastAsiaTheme="minorEastAsia"/>
                <w:sz w:val="28"/>
                <w:szCs w:val="28"/>
                <w:vertAlign w:val="baseline"/>
                <w:lang w:val="en-US" w:eastAsia="zh-CN"/>
              </w:rPr>
            </w:pPr>
            <w:r>
              <w:rPr>
                <w:rFonts w:hint="eastAsia"/>
                <w:sz w:val="28"/>
                <w:szCs w:val="28"/>
                <w:vertAlign w:val="baseline"/>
                <w:lang w:val="en-US" w:eastAsia="zh-CN"/>
              </w:rPr>
              <w:t>双向出入4个人脸识别设备。</w:t>
            </w:r>
          </w:p>
          <w:p w14:paraId="11579CDF">
            <w:pPr>
              <w:numPr>
                <w:ilvl w:val="0"/>
                <w:numId w:val="3"/>
              </w:numPr>
              <w:rPr>
                <w:rFonts w:hint="eastAsia"/>
                <w:sz w:val="28"/>
                <w:szCs w:val="28"/>
                <w:vertAlign w:val="baseline"/>
              </w:rPr>
            </w:pPr>
            <w:r>
              <w:rPr>
                <w:rFonts w:hint="eastAsia"/>
                <w:sz w:val="28"/>
                <w:szCs w:val="28"/>
                <w:vertAlign w:val="baseline"/>
                <w:lang w:val="en-US" w:eastAsia="zh-CN"/>
              </w:rPr>
              <w:t>人员通道除通道闸外空间做金属围栏包含可控制应急门。</w:t>
            </w:r>
          </w:p>
          <w:p w14:paraId="76FF409C">
            <w:pPr>
              <w:numPr>
                <w:ilvl w:val="0"/>
                <w:numId w:val="3"/>
              </w:numPr>
              <w:rPr>
                <w:rFonts w:hint="eastAsia"/>
                <w:sz w:val="28"/>
                <w:szCs w:val="28"/>
                <w:vertAlign w:val="baseline"/>
              </w:rPr>
            </w:pPr>
            <w:r>
              <w:rPr>
                <w:rFonts w:hint="eastAsia"/>
                <w:sz w:val="28"/>
                <w:szCs w:val="28"/>
                <w:vertAlign w:val="baseline"/>
              </w:rPr>
              <w:t>配有遥控器，控制通道闸开关。</w:t>
            </w:r>
          </w:p>
          <w:p w14:paraId="426B9E78">
            <w:pPr>
              <w:numPr>
                <w:ilvl w:val="0"/>
                <w:numId w:val="3"/>
              </w:numPr>
              <w:rPr>
                <w:rFonts w:hint="eastAsia"/>
                <w:sz w:val="28"/>
                <w:szCs w:val="28"/>
                <w:vertAlign w:val="baseline"/>
              </w:rPr>
            </w:pPr>
            <w:r>
              <w:rPr>
                <w:rFonts w:hint="eastAsia"/>
                <w:sz w:val="28"/>
                <w:szCs w:val="28"/>
                <w:vertAlign w:val="baseline"/>
                <w:lang w:val="en-US" w:eastAsia="zh-CN"/>
              </w:rPr>
              <w:t>疏散门数量2，为常闭式，可进行控制开关门，支持日常工作及紧急情况出入分别控制。</w:t>
            </w:r>
          </w:p>
        </w:tc>
      </w:tr>
      <w:tr w14:paraId="2A02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left w:val="single" w:color="auto" w:sz="18" w:space="0"/>
            </w:tcBorders>
            <w:shd w:val="clear" w:color="auto" w:fill="E3F2D9" w:themeFill="accent4" w:themeFillTint="32"/>
            <w:vAlign w:val="top"/>
          </w:tcPr>
          <w:p w14:paraId="775C6DD2">
            <w:pPr>
              <w:rPr>
                <w:rFonts w:hint="eastAsia" w:eastAsiaTheme="minorEastAsia"/>
                <w:sz w:val="28"/>
                <w:szCs w:val="28"/>
                <w:vertAlign w:val="baseline"/>
                <w:lang w:val="en-US" w:eastAsia="zh-CN"/>
              </w:rPr>
            </w:pPr>
            <w:r>
              <w:rPr>
                <w:rFonts w:hint="eastAsia"/>
                <w:sz w:val="28"/>
                <w:szCs w:val="28"/>
                <w:vertAlign w:val="baseline"/>
                <w:lang w:val="en-US" w:eastAsia="zh-CN"/>
              </w:rPr>
              <w:t>4</w:t>
            </w:r>
          </w:p>
        </w:tc>
        <w:tc>
          <w:tcPr>
            <w:tcW w:w="2379" w:type="dxa"/>
            <w:shd w:val="clear" w:color="auto" w:fill="E3F2D9" w:themeFill="accent4" w:themeFillTint="32"/>
            <w:vAlign w:val="top"/>
          </w:tcPr>
          <w:p w14:paraId="2401130D">
            <w:pPr>
              <w:rPr>
                <w:rFonts w:hint="eastAsia"/>
                <w:sz w:val="28"/>
                <w:szCs w:val="28"/>
                <w:vertAlign w:val="baseline"/>
              </w:rPr>
            </w:pPr>
            <w:r>
              <w:rPr>
                <w:rFonts w:hint="eastAsia"/>
                <w:sz w:val="28"/>
                <w:szCs w:val="28"/>
                <w:vertAlign w:val="baseline"/>
                <w:lang w:val="en-US" w:eastAsia="zh-CN"/>
              </w:rPr>
              <w:t>九号校区公寓2号楼B座</w:t>
            </w:r>
          </w:p>
        </w:tc>
        <w:tc>
          <w:tcPr>
            <w:tcW w:w="1987" w:type="dxa"/>
            <w:vMerge w:val="continue"/>
            <w:shd w:val="clear" w:color="auto" w:fill="E3F2D9" w:themeFill="accent4" w:themeFillTint="32"/>
            <w:vAlign w:val="top"/>
          </w:tcPr>
          <w:p w14:paraId="4E62897D">
            <w:pPr>
              <w:rPr>
                <w:rFonts w:hint="eastAsia"/>
                <w:sz w:val="28"/>
                <w:szCs w:val="28"/>
                <w:vertAlign w:val="baseline"/>
              </w:rPr>
            </w:pPr>
          </w:p>
        </w:tc>
        <w:tc>
          <w:tcPr>
            <w:tcW w:w="3075" w:type="dxa"/>
            <w:vMerge w:val="continue"/>
            <w:tcBorders>
              <w:right w:val="single" w:color="auto" w:sz="18" w:space="0"/>
            </w:tcBorders>
            <w:shd w:val="clear" w:color="auto" w:fill="E3F2D9" w:themeFill="accent4" w:themeFillTint="32"/>
            <w:vAlign w:val="top"/>
          </w:tcPr>
          <w:p w14:paraId="1D85933C">
            <w:pPr>
              <w:rPr>
                <w:rFonts w:hint="eastAsia"/>
                <w:sz w:val="28"/>
                <w:szCs w:val="28"/>
                <w:vertAlign w:val="baseline"/>
              </w:rPr>
            </w:pPr>
          </w:p>
        </w:tc>
      </w:tr>
      <w:tr w14:paraId="3192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left w:val="single" w:color="auto" w:sz="18" w:space="0"/>
            </w:tcBorders>
            <w:shd w:val="clear" w:color="auto" w:fill="E3F2D9" w:themeFill="accent4" w:themeFillTint="32"/>
            <w:vAlign w:val="top"/>
          </w:tcPr>
          <w:p w14:paraId="2E3EDCD1">
            <w:pPr>
              <w:rPr>
                <w:rFonts w:hint="eastAsia" w:eastAsiaTheme="minorEastAsia"/>
                <w:sz w:val="28"/>
                <w:szCs w:val="28"/>
                <w:vertAlign w:val="baseline"/>
                <w:lang w:val="en-US" w:eastAsia="zh-CN"/>
              </w:rPr>
            </w:pPr>
            <w:r>
              <w:rPr>
                <w:rFonts w:hint="eastAsia"/>
                <w:sz w:val="28"/>
                <w:szCs w:val="28"/>
                <w:vertAlign w:val="baseline"/>
                <w:lang w:val="en-US" w:eastAsia="zh-CN"/>
              </w:rPr>
              <w:t>5</w:t>
            </w:r>
          </w:p>
        </w:tc>
        <w:tc>
          <w:tcPr>
            <w:tcW w:w="2379" w:type="dxa"/>
            <w:shd w:val="clear" w:color="auto" w:fill="E3F2D9" w:themeFill="accent4" w:themeFillTint="32"/>
            <w:vAlign w:val="top"/>
          </w:tcPr>
          <w:p w14:paraId="3D0734FD">
            <w:pPr>
              <w:rPr>
                <w:rFonts w:hint="default" w:eastAsiaTheme="minorEastAsia"/>
                <w:sz w:val="28"/>
                <w:szCs w:val="28"/>
                <w:vertAlign w:val="baseline"/>
                <w:lang w:val="en-US" w:eastAsia="zh-CN"/>
              </w:rPr>
            </w:pPr>
            <w:r>
              <w:rPr>
                <w:rFonts w:hint="eastAsia"/>
                <w:sz w:val="28"/>
                <w:szCs w:val="28"/>
                <w:vertAlign w:val="baseline"/>
                <w:lang w:val="en-US" w:eastAsia="zh-CN"/>
              </w:rPr>
              <w:t>九号校区公寓3号楼女寝</w:t>
            </w:r>
          </w:p>
        </w:tc>
        <w:tc>
          <w:tcPr>
            <w:tcW w:w="1987" w:type="dxa"/>
            <w:vMerge w:val="continue"/>
            <w:shd w:val="clear" w:color="auto" w:fill="E3F2D9" w:themeFill="accent4" w:themeFillTint="32"/>
            <w:vAlign w:val="top"/>
          </w:tcPr>
          <w:p w14:paraId="6465CA79">
            <w:pPr>
              <w:rPr>
                <w:rFonts w:hint="eastAsia"/>
                <w:sz w:val="28"/>
                <w:szCs w:val="28"/>
                <w:vertAlign w:val="baseline"/>
              </w:rPr>
            </w:pPr>
          </w:p>
        </w:tc>
        <w:tc>
          <w:tcPr>
            <w:tcW w:w="3075" w:type="dxa"/>
            <w:vMerge w:val="continue"/>
            <w:tcBorders>
              <w:right w:val="single" w:color="auto" w:sz="18" w:space="0"/>
            </w:tcBorders>
            <w:shd w:val="clear" w:color="auto" w:fill="E3F2D9" w:themeFill="accent4" w:themeFillTint="32"/>
            <w:vAlign w:val="top"/>
          </w:tcPr>
          <w:p w14:paraId="55BEAFDB">
            <w:pPr>
              <w:rPr>
                <w:rFonts w:hint="eastAsia"/>
                <w:sz w:val="28"/>
                <w:szCs w:val="28"/>
                <w:vertAlign w:val="baseline"/>
              </w:rPr>
            </w:pPr>
          </w:p>
        </w:tc>
      </w:tr>
      <w:tr w14:paraId="10B5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left w:val="single" w:color="auto" w:sz="18" w:space="0"/>
            </w:tcBorders>
            <w:shd w:val="clear" w:color="auto" w:fill="E3F2D9" w:themeFill="accent4" w:themeFillTint="32"/>
            <w:vAlign w:val="top"/>
          </w:tcPr>
          <w:p w14:paraId="00A3EA8A">
            <w:pPr>
              <w:rPr>
                <w:rFonts w:hint="eastAsia" w:eastAsiaTheme="minorEastAsia"/>
                <w:sz w:val="28"/>
                <w:szCs w:val="28"/>
                <w:vertAlign w:val="baseline"/>
                <w:lang w:val="en-US" w:eastAsia="zh-CN"/>
              </w:rPr>
            </w:pPr>
            <w:r>
              <w:rPr>
                <w:rFonts w:hint="eastAsia"/>
                <w:sz w:val="28"/>
                <w:szCs w:val="28"/>
                <w:vertAlign w:val="baseline"/>
                <w:lang w:val="en-US" w:eastAsia="zh-CN"/>
              </w:rPr>
              <w:t>6</w:t>
            </w:r>
          </w:p>
        </w:tc>
        <w:tc>
          <w:tcPr>
            <w:tcW w:w="2379" w:type="dxa"/>
            <w:shd w:val="clear" w:color="auto" w:fill="E3F2D9" w:themeFill="accent4" w:themeFillTint="32"/>
            <w:vAlign w:val="top"/>
          </w:tcPr>
          <w:p w14:paraId="419625CC">
            <w:pPr>
              <w:rPr>
                <w:rFonts w:hint="default" w:eastAsiaTheme="minorEastAsia"/>
                <w:sz w:val="28"/>
                <w:szCs w:val="28"/>
                <w:vertAlign w:val="baseline"/>
                <w:lang w:val="en-US" w:eastAsia="zh-CN"/>
              </w:rPr>
            </w:pPr>
            <w:r>
              <w:rPr>
                <w:rFonts w:hint="eastAsia"/>
                <w:sz w:val="28"/>
                <w:szCs w:val="28"/>
                <w:vertAlign w:val="baseline"/>
                <w:lang w:val="en-US" w:eastAsia="zh-CN"/>
              </w:rPr>
              <w:t>十号校区公寓5号楼A座（</w:t>
            </w:r>
            <w:r>
              <w:rPr>
                <w:rFonts w:hint="eastAsia"/>
                <w:color w:val="E54C5E" w:themeColor="accent6"/>
                <w:sz w:val="28"/>
                <w:szCs w:val="28"/>
                <w:vertAlign w:val="baseline"/>
                <w:lang w:val="en-US" w:eastAsia="zh-CN"/>
                <w14:textFill>
                  <w14:solidFill>
                    <w14:schemeClr w14:val="accent6"/>
                  </w14:solidFill>
                </w14:textFill>
              </w:rPr>
              <w:t>3通道</w:t>
            </w:r>
            <w:r>
              <w:rPr>
                <w:rFonts w:hint="eastAsia"/>
                <w:sz w:val="28"/>
                <w:szCs w:val="28"/>
                <w:vertAlign w:val="baseline"/>
                <w:lang w:val="en-US" w:eastAsia="zh-CN"/>
              </w:rPr>
              <w:t>）</w:t>
            </w:r>
          </w:p>
        </w:tc>
        <w:tc>
          <w:tcPr>
            <w:tcW w:w="1987" w:type="dxa"/>
            <w:vMerge w:val="continue"/>
            <w:shd w:val="clear" w:color="auto" w:fill="E3F2D9" w:themeFill="accent4" w:themeFillTint="32"/>
            <w:vAlign w:val="top"/>
          </w:tcPr>
          <w:p w14:paraId="2F569B39">
            <w:pPr>
              <w:rPr>
                <w:rFonts w:hint="eastAsia"/>
                <w:sz w:val="28"/>
                <w:szCs w:val="28"/>
                <w:vertAlign w:val="baseline"/>
              </w:rPr>
            </w:pPr>
          </w:p>
        </w:tc>
        <w:tc>
          <w:tcPr>
            <w:tcW w:w="3075" w:type="dxa"/>
            <w:vMerge w:val="continue"/>
            <w:tcBorders>
              <w:right w:val="single" w:color="auto" w:sz="18" w:space="0"/>
            </w:tcBorders>
            <w:shd w:val="clear" w:color="auto" w:fill="E3F2D9" w:themeFill="accent4" w:themeFillTint="32"/>
            <w:vAlign w:val="top"/>
          </w:tcPr>
          <w:p w14:paraId="595F373B">
            <w:pPr>
              <w:rPr>
                <w:rFonts w:hint="eastAsia"/>
                <w:sz w:val="28"/>
                <w:szCs w:val="28"/>
                <w:vertAlign w:val="baseline"/>
              </w:rPr>
            </w:pPr>
          </w:p>
        </w:tc>
      </w:tr>
      <w:tr w14:paraId="46DF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left w:val="single" w:color="auto" w:sz="18" w:space="0"/>
            </w:tcBorders>
            <w:shd w:val="clear" w:color="auto" w:fill="E3F2D9" w:themeFill="accent4" w:themeFillTint="32"/>
            <w:vAlign w:val="top"/>
          </w:tcPr>
          <w:p w14:paraId="353AE65D">
            <w:pPr>
              <w:rPr>
                <w:rFonts w:hint="eastAsia" w:eastAsiaTheme="minorEastAsia"/>
                <w:sz w:val="28"/>
                <w:szCs w:val="28"/>
                <w:vertAlign w:val="baseline"/>
                <w:lang w:val="en-US" w:eastAsia="zh-CN"/>
              </w:rPr>
            </w:pPr>
            <w:r>
              <w:rPr>
                <w:rFonts w:hint="eastAsia"/>
                <w:sz w:val="28"/>
                <w:szCs w:val="28"/>
                <w:vertAlign w:val="baseline"/>
                <w:lang w:val="en-US" w:eastAsia="zh-CN"/>
              </w:rPr>
              <w:t>7</w:t>
            </w:r>
          </w:p>
        </w:tc>
        <w:tc>
          <w:tcPr>
            <w:tcW w:w="2379" w:type="dxa"/>
            <w:shd w:val="clear" w:color="auto" w:fill="E3F2D9" w:themeFill="accent4" w:themeFillTint="32"/>
            <w:vAlign w:val="top"/>
          </w:tcPr>
          <w:p w14:paraId="27CD8F2F">
            <w:pPr>
              <w:rPr>
                <w:rFonts w:hint="eastAsia"/>
                <w:sz w:val="28"/>
                <w:szCs w:val="28"/>
                <w:vertAlign w:val="baseline"/>
              </w:rPr>
            </w:pPr>
            <w:r>
              <w:rPr>
                <w:rFonts w:hint="eastAsia"/>
                <w:sz w:val="28"/>
                <w:szCs w:val="28"/>
                <w:vertAlign w:val="baseline"/>
                <w:lang w:val="en-US" w:eastAsia="zh-CN"/>
              </w:rPr>
              <w:t>十号校区公寓5号楼B座</w:t>
            </w:r>
          </w:p>
        </w:tc>
        <w:tc>
          <w:tcPr>
            <w:tcW w:w="1987" w:type="dxa"/>
            <w:vMerge w:val="continue"/>
            <w:shd w:val="clear" w:color="auto" w:fill="E3F2D9" w:themeFill="accent4" w:themeFillTint="32"/>
            <w:vAlign w:val="top"/>
          </w:tcPr>
          <w:p w14:paraId="55C95F0A">
            <w:pPr>
              <w:rPr>
                <w:rFonts w:hint="eastAsia"/>
                <w:sz w:val="28"/>
                <w:szCs w:val="28"/>
                <w:vertAlign w:val="baseline"/>
              </w:rPr>
            </w:pPr>
          </w:p>
        </w:tc>
        <w:tc>
          <w:tcPr>
            <w:tcW w:w="3075" w:type="dxa"/>
            <w:vMerge w:val="continue"/>
            <w:tcBorders>
              <w:right w:val="single" w:color="auto" w:sz="18" w:space="0"/>
            </w:tcBorders>
            <w:shd w:val="clear" w:color="auto" w:fill="E3F2D9" w:themeFill="accent4" w:themeFillTint="32"/>
            <w:vAlign w:val="top"/>
          </w:tcPr>
          <w:p w14:paraId="06BAC7E4">
            <w:pPr>
              <w:rPr>
                <w:rFonts w:hint="eastAsia"/>
                <w:sz w:val="28"/>
                <w:szCs w:val="28"/>
                <w:vertAlign w:val="baseline"/>
              </w:rPr>
            </w:pPr>
          </w:p>
        </w:tc>
      </w:tr>
      <w:tr w14:paraId="1327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left w:val="single" w:color="auto" w:sz="18" w:space="0"/>
            </w:tcBorders>
            <w:shd w:val="clear" w:color="auto" w:fill="E3F2D9" w:themeFill="accent4" w:themeFillTint="32"/>
            <w:vAlign w:val="top"/>
          </w:tcPr>
          <w:p w14:paraId="21CD3211">
            <w:pPr>
              <w:rPr>
                <w:rFonts w:hint="eastAsia" w:eastAsiaTheme="minorEastAsia"/>
                <w:sz w:val="28"/>
                <w:szCs w:val="28"/>
                <w:vertAlign w:val="baseline"/>
                <w:lang w:val="en-US" w:eastAsia="zh-CN"/>
              </w:rPr>
            </w:pPr>
            <w:r>
              <w:rPr>
                <w:rFonts w:hint="eastAsia"/>
                <w:sz w:val="28"/>
                <w:szCs w:val="28"/>
                <w:vertAlign w:val="baseline"/>
                <w:lang w:val="en-US" w:eastAsia="zh-CN"/>
              </w:rPr>
              <w:t>8</w:t>
            </w:r>
          </w:p>
        </w:tc>
        <w:tc>
          <w:tcPr>
            <w:tcW w:w="2379" w:type="dxa"/>
            <w:shd w:val="clear" w:color="auto" w:fill="E3F2D9" w:themeFill="accent4" w:themeFillTint="32"/>
            <w:vAlign w:val="top"/>
          </w:tcPr>
          <w:p w14:paraId="7AA55466">
            <w:pPr>
              <w:rPr>
                <w:rFonts w:hint="default" w:eastAsiaTheme="minorEastAsia"/>
                <w:sz w:val="28"/>
                <w:szCs w:val="28"/>
                <w:vertAlign w:val="baseline"/>
                <w:lang w:val="en-US" w:eastAsia="zh-CN"/>
              </w:rPr>
            </w:pPr>
            <w:r>
              <w:rPr>
                <w:rFonts w:hint="eastAsia"/>
                <w:sz w:val="28"/>
                <w:szCs w:val="28"/>
                <w:vertAlign w:val="baseline"/>
                <w:lang w:val="en-US" w:eastAsia="zh-CN"/>
              </w:rPr>
              <w:t>南校区公寓A座</w:t>
            </w:r>
          </w:p>
        </w:tc>
        <w:tc>
          <w:tcPr>
            <w:tcW w:w="1987" w:type="dxa"/>
            <w:vMerge w:val="continue"/>
            <w:shd w:val="clear" w:color="auto" w:fill="E3F2D9" w:themeFill="accent4" w:themeFillTint="32"/>
            <w:vAlign w:val="top"/>
          </w:tcPr>
          <w:p w14:paraId="545D8ED4">
            <w:pPr>
              <w:rPr>
                <w:rFonts w:hint="eastAsia"/>
                <w:sz w:val="28"/>
                <w:szCs w:val="28"/>
                <w:vertAlign w:val="baseline"/>
              </w:rPr>
            </w:pPr>
          </w:p>
        </w:tc>
        <w:tc>
          <w:tcPr>
            <w:tcW w:w="3075" w:type="dxa"/>
            <w:vMerge w:val="continue"/>
            <w:tcBorders>
              <w:right w:val="single" w:color="auto" w:sz="18" w:space="0"/>
            </w:tcBorders>
            <w:shd w:val="clear" w:color="auto" w:fill="E3F2D9" w:themeFill="accent4" w:themeFillTint="32"/>
            <w:vAlign w:val="top"/>
          </w:tcPr>
          <w:p w14:paraId="301C71E3">
            <w:pPr>
              <w:rPr>
                <w:rFonts w:hint="eastAsia"/>
                <w:sz w:val="28"/>
                <w:szCs w:val="28"/>
                <w:vertAlign w:val="baseline"/>
              </w:rPr>
            </w:pPr>
          </w:p>
        </w:tc>
      </w:tr>
      <w:tr w14:paraId="68F4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left w:val="single" w:color="auto" w:sz="18" w:space="0"/>
            </w:tcBorders>
            <w:shd w:val="clear" w:color="auto" w:fill="E3F2D9" w:themeFill="accent4" w:themeFillTint="32"/>
            <w:vAlign w:val="top"/>
          </w:tcPr>
          <w:p w14:paraId="7F9A5988">
            <w:pPr>
              <w:rPr>
                <w:rFonts w:hint="eastAsia" w:eastAsiaTheme="minorEastAsia"/>
                <w:sz w:val="28"/>
                <w:szCs w:val="28"/>
                <w:vertAlign w:val="baseline"/>
                <w:lang w:val="en-US" w:eastAsia="zh-CN"/>
              </w:rPr>
            </w:pPr>
            <w:r>
              <w:rPr>
                <w:rFonts w:hint="eastAsia"/>
                <w:sz w:val="28"/>
                <w:szCs w:val="28"/>
                <w:vertAlign w:val="baseline"/>
                <w:lang w:val="en-US" w:eastAsia="zh-CN"/>
              </w:rPr>
              <w:t>9</w:t>
            </w:r>
          </w:p>
        </w:tc>
        <w:tc>
          <w:tcPr>
            <w:tcW w:w="2379" w:type="dxa"/>
            <w:shd w:val="clear" w:color="auto" w:fill="E3F2D9" w:themeFill="accent4" w:themeFillTint="32"/>
            <w:vAlign w:val="top"/>
          </w:tcPr>
          <w:p w14:paraId="27C6DBB1">
            <w:pPr>
              <w:rPr>
                <w:rFonts w:hint="eastAsia"/>
                <w:sz w:val="28"/>
                <w:szCs w:val="28"/>
                <w:vertAlign w:val="baseline"/>
              </w:rPr>
            </w:pPr>
            <w:r>
              <w:rPr>
                <w:rFonts w:hint="eastAsia"/>
                <w:sz w:val="28"/>
                <w:szCs w:val="28"/>
                <w:vertAlign w:val="baseline"/>
                <w:lang w:val="en-US" w:eastAsia="zh-CN"/>
              </w:rPr>
              <w:t>南校区公寓B座</w:t>
            </w:r>
          </w:p>
        </w:tc>
        <w:tc>
          <w:tcPr>
            <w:tcW w:w="1987" w:type="dxa"/>
            <w:vMerge w:val="continue"/>
            <w:shd w:val="clear" w:color="auto" w:fill="E3F2D9" w:themeFill="accent4" w:themeFillTint="32"/>
            <w:vAlign w:val="top"/>
          </w:tcPr>
          <w:p w14:paraId="3225F9EE">
            <w:pPr>
              <w:rPr>
                <w:rFonts w:hint="eastAsia"/>
                <w:sz w:val="28"/>
                <w:szCs w:val="28"/>
                <w:vertAlign w:val="baseline"/>
              </w:rPr>
            </w:pPr>
          </w:p>
        </w:tc>
        <w:tc>
          <w:tcPr>
            <w:tcW w:w="3075" w:type="dxa"/>
            <w:vMerge w:val="continue"/>
            <w:tcBorders>
              <w:right w:val="single" w:color="auto" w:sz="18" w:space="0"/>
            </w:tcBorders>
            <w:shd w:val="clear" w:color="auto" w:fill="E3F2D9" w:themeFill="accent4" w:themeFillTint="32"/>
            <w:vAlign w:val="top"/>
          </w:tcPr>
          <w:p w14:paraId="2F0F8554">
            <w:pPr>
              <w:rPr>
                <w:rFonts w:hint="eastAsia"/>
                <w:sz w:val="28"/>
                <w:szCs w:val="28"/>
                <w:vertAlign w:val="baseline"/>
              </w:rPr>
            </w:pPr>
          </w:p>
        </w:tc>
      </w:tr>
      <w:tr w14:paraId="52F1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left w:val="single" w:color="auto" w:sz="18" w:space="0"/>
            </w:tcBorders>
            <w:shd w:val="clear" w:color="auto" w:fill="E3F2D9" w:themeFill="accent4" w:themeFillTint="32"/>
            <w:vAlign w:val="top"/>
          </w:tcPr>
          <w:p w14:paraId="627F02CF">
            <w:pPr>
              <w:rPr>
                <w:rFonts w:hint="default" w:eastAsiaTheme="minorEastAsia"/>
                <w:sz w:val="28"/>
                <w:szCs w:val="28"/>
                <w:vertAlign w:val="baseline"/>
                <w:lang w:val="en-US" w:eastAsia="zh-CN"/>
              </w:rPr>
            </w:pPr>
            <w:r>
              <w:rPr>
                <w:rFonts w:hint="eastAsia"/>
                <w:sz w:val="28"/>
                <w:szCs w:val="28"/>
                <w:vertAlign w:val="baseline"/>
                <w:lang w:val="en-US" w:eastAsia="zh-CN"/>
              </w:rPr>
              <w:t>10</w:t>
            </w:r>
          </w:p>
        </w:tc>
        <w:tc>
          <w:tcPr>
            <w:tcW w:w="2379" w:type="dxa"/>
            <w:shd w:val="clear" w:color="auto" w:fill="E3F2D9" w:themeFill="accent4" w:themeFillTint="32"/>
            <w:vAlign w:val="top"/>
          </w:tcPr>
          <w:p w14:paraId="6E89B24A">
            <w:pPr>
              <w:rPr>
                <w:rFonts w:hint="eastAsia"/>
                <w:sz w:val="28"/>
                <w:szCs w:val="28"/>
                <w:vertAlign w:val="baseline"/>
              </w:rPr>
            </w:pPr>
            <w:r>
              <w:rPr>
                <w:rFonts w:hint="eastAsia"/>
                <w:sz w:val="28"/>
                <w:szCs w:val="28"/>
                <w:vertAlign w:val="baseline"/>
                <w:lang w:val="en-US" w:eastAsia="zh-CN"/>
              </w:rPr>
              <w:t>南校区公寓C座</w:t>
            </w:r>
          </w:p>
        </w:tc>
        <w:tc>
          <w:tcPr>
            <w:tcW w:w="1987" w:type="dxa"/>
            <w:vMerge w:val="continue"/>
            <w:shd w:val="clear" w:color="auto" w:fill="E3F2D9" w:themeFill="accent4" w:themeFillTint="32"/>
            <w:vAlign w:val="top"/>
          </w:tcPr>
          <w:p w14:paraId="17971225">
            <w:pPr>
              <w:rPr>
                <w:rFonts w:hint="eastAsia"/>
                <w:sz w:val="28"/>
                <w:szCs w:val="28"/>
                <w:vertAlign w:val="baseline"/>
              </w:rPr>
            </w:pPr>
          </w:p>
        </w:tc>
        <w:tc>
          <w:tcPr>
            <w:tcW w:w="3075" w:type="dxa"/>
            <w:vMerge w:val="continue"/>
            <w:tcBorders>
              <w:right w:val="single" w:color="auto" w:sz="18" w:space="0"/>
            </w:tcBorders>
            <w:shd w:val="clear" w:color="auto" w:fill="E3F2D9" w:themeFill="accent4" w:themeFillTint="32"/>
            <w:vAlign w:val="top"/>
          </w:tcPr>
          <w:p w14:paraId="27BA7A6D">
            <w:pPr>
              <w:rPr>
                <w:rFonts w:hint="eastAsia"/>
                <w:sz w:val="28"/>
                <w:szCs w:val="28"/>
                <w:vertAlign w:val="baseline"/>
              </w:rPr>
            </w:pPr>
          </w:p>
        </w:tc>
      </w:tr>
      <w:tr w14:paraId="3327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left w:val="single" w:color="auto" w:sz="18" w:space="0"/>
              <w:bottom w:val="single" w:color="auto" w:sz="18" w:space="0"/>
            </w:tcBorders>
            <w:shd w:val="clear" w:color="auto" w:fill="E3F2D9" w:themeFill="accent4" w:themeFillTint="32"/>
            <w:vAlign w:val="top"/>
          </w:tcPr>
          <w:p w14:paraId="7CC62951">
            <w:pPr>
              <w:rPr>
                <w:rFonts w:hint="default"/>
                <w:sz w:val="28"/>
                <w:szCs w:val="28"/>
                <w:vertAlign w:val="baseline"/>
                <w:lang w:val="en-US" w:eastAsia="zh-CN"/>
              </w:rPr>
            </w:pPr>
            <w:r>
              <w:rPr>
                <w:rFonts w:hint="eastAsia"/>
                <w:sz w:val="28"/>
                <w:szCs w:val="28"/>
                <w:vertAlign w:val="baseline"/>
                <w:lang w:val="en-US" w:eastAsia="zh-CN"/>
              </w:rPr>
              <w:t>11</w:t>
            </w:r>
          </w:p>
        </w:tc>
        <w:tc>
          <w:tcPr>
            <w:tcW w:w="2379" w:type="dxa"/>
            <w:tcBorders>
              <w:bottom w:val="single" w:color="auto" w:sz="18" w:space="0"/>
            </w:tcBorders>
            <w:shd w:val="clear" w:color="auto" w:fill="E3F2D9" w:themeFill="accent4" w:themeFillTint="32"/>
            <w:vAlign w:val="top"/>
          </w:tcPr>
          <w:p w14:paraId="041FA42B">
            <w:pPr>
              <w:rPr>
                <w:rFonts w:hint="eastAsia"/>
                <w:sz w:val="28"/>
                <w:szCs w:val="28"/>
                <w:vertAlign w:val="baseline"/>
              </w:rPr>
            </w:pPr>
            <w:r>
              <w:rPr>
                <w:rFonts w:hint="eastAsia"/>
                <w:sz w:val="28"/>
                <w:szCs w:val="28"/>
                <w:vertAlign w:val="baseline"/>
                <w:lang w:val="en-US" w:eastAsia="zh-CN"/>
              </w:rPr>
              <w:t>南校区公寓D座</w:t>
            </w:r>
          </w:p>
        </w:tc>
        <w:tc>
          <w:tcPr>
            <w:tcW w:w="1987" w:type="dxa"/>
            <w:vMerge w:val="continue"/>
            <w:tcBorders>
              <w:bottom w:val="single" w:color="auto" w:sz="18" w:space="0"/>
            </w:tcBorders>
            <w:shd w:val="clear" w:color="auto" w:fill="E3F2D9" w:themeFill="accent4" w:themeFillTint="32"/>
            <w:vAlign w:val="top"/>
          </w:tcPr>
          <w:p w14:paraId="504804DD">
            <w:pPr>
              <w:rPr>
                <w:rFonts w:hint="eastAsia"/>
                <w:sz w:val="28"/>
                <w:szCs w:val="28"/>
                <w:vertAlign w:val="baseline"/>
              </w:rPr>
            </w:pPr>
          </w:p>
        </w:tc>
        <w:tc>
          <w:tcPr>
            <w:tcW w:w="3075" w:type="dxa"/>
            <w:vMerge w:val="continue"/>
            <w:tcBorders>
              <w:bottom w:val="single" w:color="auto" w:sz="18" w:space="0"/>
              <w:right w:val="single" w:color="auto" w:sz="18" w:space="0"/>
            </w:tcBorders>
            <w:shd w:val="clear" w:color="auto" w:fill="E3F2D9" w:themeFill="accent4" w:themeFillTint="32"/>
            <w:vAlign w:val="top"/>
          </w:tcPr>
          <w:p w14:paraId="51B689C2">
            <w:pPr>
              <w:rPr>
                <w:rFonts w:hint="eastAsia"/>
                <w:sz w:val="28"/>
                <w:szCs w:val="28"/>
                <w:vertAlign w:val="baseline"/>
              </w:rPr>
            </w:pPr>
          </w:p>
        </w:tc>
      </w:tr>
    </w:tbl>
    <w:p w14:paraId="03086882">
      <w:pPr>
        <w:rPr>
          <w:rFonts w:hint="eastAsia"/>
          <w:sz w:val="28"/>
          <w:szCs w:val="28"/>
        </w:rPr>
      </w:pPr>
    </w:p>
    <w:p w14:paraId="29C987DD">
      <w:pPr>
        <w:rPr>
          <w:rFonts w:hint="default" w:eastAsiaTheme="minorEastAsia"/>
          <w:sz w:val="28"/>
          <w:szCs w:val="28"/>
          <w:lang w:val="en-US" w:eastAsia="zh-CN"/>
        </w:rPr>
      </w:pPr>
      <w:r>
        <w:rPr>
          <w:rFonts w:hint="eastAsia"/>
          <w:sz w:val="28"/>
          <w:szCs w:val="28"/>
        </w:rPr>
        <w:t>注：具体尺寸以实地测量为准</w:t>
      </w:r>
      <w:r>
        <w:rPr>
          <w:rFonts w:hint="eastAsia"/>
          <w:sz w:val="28"/>
          <w:szCs w:val="28"/>
          <w:lang w:eastAsia="zh-CN"/>
        </w:rPr>
        <w:t>；</w:t>
      </w:r>
      <w:r>
        <w:rPr>
          <w:rFonts w:hint="eastAsia"/>
          <w:sz w:val="28"/>
          <w:szCs w:val="28"/>
          <w:lang w:val="en-US" w:eastAsia="zh-CN"/>
        </w:rPr>
        <w:t>图纸详见各楼PDF文件，门卫位置图纸上未标注，请沟通后确认。</w:t>
      </w:r>
    </w:p>
    <w:p w14:paraId="11116C02">
      <w:pPr>
        <w:rPr>
          <w:rFonts w:hint="eastAsia"/>
          <w:b/>
          <w:bCs/>
          <w:sz w:val="32"/>
          <w:szCs w:val="32"/>
        </w:rPr>
      </w:pPr>
      <w:r>
        <w:rPr>
          <w:rFonts w:hint="eastAsia"/>
          <w:b/>
          <w:bCs/>
          <w:sz w:val="32"/>
          <w:szCs w:val="32"/>
        </w:rPr>
        <w:t>二、</w:t>
      </w:r>
      <w:r>
        <w:rPr>
          <w:rFonts w:hint="eastAsia"/>
          <w:b/>
          <w:bCs/>
          <w:sz w:val="32"/>
          <w:szCs w:val="32"/>
          <w:lang w:val="en-US" w:eastAsia="zh-CN"/>
        </w:rPr>
        <w:t>基本</w:t>
      </w:r>
      <w:r>
        <w:rPr>
          <w:rFonts w:hint="eastAsia"/>
          <w:b/>
          <w:bCs/>
          <w:sz w:val="32"/>
          <w:szCs w:val="32"/>
        </w:rPr>
        <w:t>功能需求</w:t>
      </w:r>
    </w:p>
    <w:p w14:paraId="51B00BDB">
      <w:pPr>
        <w:rPr>
          <w:rFonts w:hint="eastAsia" w:eastAsiaTheme="minorEastAsia"/>
          <w:b/>
          <w:bCs/>
          <w:sz w:val="28"/>
          <w:szCs w:val="28"/>
          <w:lang w:eastAsia="zh-CN"/>
        </w:rPr>
      </w:pPr>
      <w:r>
        <w:rPr>
          <w:rFonts w:hint="eastAsia"/>
          <w:b/>
          <w:bCs/>
          <w:sz w:val="28"/>
          <w:szCs w:val="28"/>
        </w:rPr>
        <w:t>（一）</w:t>
      </w:r>
      <w:r>
        <w:rPr>
          <w:rFonts w:hint="eastAsia"/>
          <w:b/>
          <w:bCs/>
          <w:sz w:val="28"/>
          <w:szCs w:val="28"/>
          <w:lang w:val="en-US" w:eastAsia="zh-CN"/>
        </w:rPr>
        <w:t>通道闸及人脸识别设备</w:t>
      </w:r>
      <w:r>
        <w:rPr>
          <w:rFonts w:hint="eastAsia"/>
          <w:b/>
          <w:bCs/>
          <w:sz w:val="28"/>
          <w:szCs w:val="28"/>
        </w:rPr>
        <w:t>基本功能</w:t>
      </w:r>
      <w:r>
        <w:rPr>
          <w:rFonts w:hint="eastAsia"/>
          <w:b/>
          <w:bCs/>
          <w:sz w:val="28"/>
          <w:szCs w:val="28"/>
          <w:lang w:val="en-US" w:eastAsia="zh-CN"/>
        </w:rPr>
        <w:t>需</w:t>
      </w:r>
      <w:r>
        <w:rPr>
          <w:rFonts w:hint="eastAsia"/>
          <w:b/>
          <w:bCs/>
          <w:sz w:val="28"/>
          <w:szCs w:val="28"/>
        </w:rPr>
        <w:t>求</w:t>
      </w:r>
      <w:r>
        <w:rPr>
          <w:rFonts w:hint="eastAsia"/>
          <w:b/>
          <w:bCs/>
          <w:sz w:val="28"/>
          <w:szCs w:val="28"/>
          <w:lang w:eastAsia="zh-CN"/>
        </w:rPr>
        <w:t>。</w:t>
      </w:r>
    </w:p>
    <w:p w14:paraId="2786A272">
      <w:pPr>
        <w:rPr>
          <w:rFonts w:hint="eastAsia"/>
          <w:sz w:val="28"/>
          <w:szCs w:val="28"/>
        </w:rPr>
      </w:pPr>
      <w:r>
        <w:rPr>
          <w:rFonts w:hint="eastAsia"/>
          <w:sz w:val="28"/>
          <w:szCs w:val="28"/>
        </w:rPr>
        <w:t>1．身份验证：</w:t>
      </w:r>
    </w:p>
    <w:p w14:paraId="4434B674">
      <w:pPr>
        <w:ind w:firstLine="560" w:firstLineChars="200"/>
        <w:rPr>
          <w:rFonts w:hint="eastAsia"/>
          <w:sz w:val="28"/>
          <w:szCs w:val="28"/>
        </w:rPr>
      </w:pPr>
      <w:r>
        <w:rPr>
          <w:rFonts w:hint="eastAsia"/>
          <w:sz w:val="28"/>
          <w:szCs w:val="28"/>
        </w:rPr>
        <w:t>公寓通道闸应具备身份验证功能，人脸识别优先，可包含其他方式（如IC卡、二维码、指纹等）确保只有经过授权的人员和访客才能进入公寓。验证方式应快速、准确，以减少等待时间并提高通行效率。</w:t>
      </w:r>
    </w:p>
    <w:p w14:paraId="40506013">
      <w:pPr>
        <w:rPr>
          <w:rFonts w:hint="eastAsia"/>
          <w:sz w:val="28"/>
          <w:szCs w:val="28"/>
        </w:rPr>
      </w:pPr>
      <w:r>
        <w:rPr>
          <w:rFonts w:hint="eastAsia"/>
          <w:sz w:val="28"/>
          <w:szCs w:val="28"/>
        </w:rPr>
        <w:t>2．通行控制：</w:t>
      </w:r>
    </w:p>
    <w:p w14:paraId="1C2C44A5">
      <w:pPr>
        <w:ind w:firstLine="560" w:firstLineChars="200"/>
        <w:rPr>
          <w:rFonts w:hint="eastAsia"/>
          <w:sz w:val="28"/>
          <w:szCs w:val="28"/>
        </w:rPr>
      </w:pPr>
      <w:r>
        <w:rPr>
          <w:rFonts w:hint="eastAsia"/>
          <w:sz w:val="28"/>
          <w:szCs w:val="28"/>
        </w:rPr>
        <w:t>通道闸应具备双向通行控制功能，可限制人员进出方向，防止非法闯入。闸机具备防夹、防冲撞、防尾随功能，通行过程安全可靠。在紧急情况下，应具备快速开启功能，断电或故障时闸机自动解锁，保持通行畅通，符合安全疏散要求</w:t>
      </w:r>
      <w:r>
        <w:rPr>
          <w:rFonts w:hint="eastAsia"/>
          <w:sz w:val="28"/>
          <w:szCs w:val="28"/>
          <w:lang w:eastAsia="zh-CN"/>
        </w:rPr>
        <w:t>，</w:t>
      </w:r>
      <w:r>
        <w:rPr>
          <w:rFonts w:hint="eastAsia"/>
          <w:sz w:val="28"/>
          <w:szCs w:val="28"/>
        </w:rPr>
        <w:t>确保人员疏散。</w:t>
      </w:r>
    </w:p>
    <w:p w14:paraId="260BC91D">
      <w:pPr>
        <w:rPr>
          <w:rFonts w:hint="eastAsia"/>
          <w:sz w:val="28"/>
          <w:szCs w:val="28"/>
        </w:rPr>
      </w:pPr>
      <w:r>
        <w:rPr>
          <w:rFonts w:hint="eastAsia"/>
          <w:sz w:val="28"/>
          <w:szCs w:val="28"/>
        </w:rPr>
        <w:t>3．记录与查询：</w:t>
      </w:r>
    </w:p>
    <w:p w14:paraId="74E0650A">
      <w:pPr>
        <w:ind w:firstLine="560" w:firstLineChars="200"/>
        <w:rPr>
          <w:rFonts w:hint="eastAsia"/>
          <w:sz w:val="28"/>
          <w:szCs w:val="28"/>
        </w:rPr>
      </w:pPr>
      <w:r>
        <w:rPr>
          <w:rFonts w:hint="eastAsia"/>
          <w:sz w:val="28"/>
          <w:szCs w:val="28"/>
        </w:rPr>
        <w:t>通道闸应能</w:t>
      </w:r>
      <w:r>
        <w:rPr>
          <w:rFonts w:hint="eastAsia"/>
          <w:sz w:val="28"/>
          <w:szCs w:val="28"/>
          <w:lang w:val="en-US" w:eastAsia="zh-CN"/>
        </w:rPr>
        <w:t>自动</w:t>
      </w:r>
      <w:r>
        <w:rPr>
          <w:rFonts w:hint="eastAsia"/>
          <w:sz w:val="28"/>
          <w:szCs w:val="28"/>
        </w:rPr>
        <w:t>记录每次通行的时间、人员信息（如卡号、姓名等）和通行状态（如成功、失败等）。记录数据应可存储、备份</w:t>
      </w:r>
      <w:r>
        <w:rPr>
          <w:rFonts w:hint="eastAsia"/>
          <w:sz w:val="28"/>
          <w:szCs w:val="28"/>
          <w:lang w:eastAsia="zh-CN"/>
        </w:rPr>
        <w:t>、</w:t>
      </w:r>
      <w:r>
        <w:rPr>
          <w:rFonts w:hint="eastAsia"/>
          <w:sz w:val="28"/>
          <w:szCs w:val="28"/>
        </w:rPr>
        <w:t>查询</w:t>
      </w:r>
      <w:r>
        <w:rPr>
          <w:rFonts w:hint="eastAsia"/>
          <w:sz w:val="28"/>
          <w:szCs w:val="28"/>
          <w:lang w:val="en-US" w:eastAsia="zh-CN"/>
        </w:rPr>
        <w:t>和导出</w:t>
      </w:r>
      <w:r>
        <w:rPr>
          <w:rFonts w:hint="eastAsia"/>
          <w:sz w:val="28"/>
          <w:szCs w:val="28"/>
        </w:rPr>
        <w:t>，以便管理人员进行统计分析。支持与公寓管理系统、智慧社区平台对接。</w:t>
      </w:r>
    </w:p>
    <w:p w14:paraId="4C416FCD">
      <w:pPr>
        <w:rPr>
          <w:rFonts w:hint="eastAsia"/>
          <w:sz w:val="28"/>
          <w:szCs w:val="28"/>
        </w:rPr>
      </w:pPr>
      <w:r>
        <w:rPr>
          <w:rFonts w:hint="eastAsia"/>
          <w:sz w:val="28"/>
          <w:szCs w:val="28"/>
        </w:rPr>
        <w:t>4．报警与提示：</w:t>
      </w:r>
    </w:p>
    <w:p w14:paraId="504D11DC">
      <w:pPr>
        <w:ind w:firstLine="560" w:firstLineChars="200"/>
        <w:rPr>
          <w:rFonts w:hint="eastAsia"/>
          <w:sz w:val="28"/>
          <w:szCs w:val="28"/>
        </w:rPr>
      </w:pPr>
      <w:r>
        <w:rPr>
          <w:rFonts w:hint="eastAsia"/>
          <w:sz w:val="28"/>
          <w:szCs w:val="28"/>
        </w:rPr>
        <w:t>当出现非法闯入、通行失败等情况时，通道闸应能发出报警信号，并显示错误信息。同时，通道闸应能向管理人员发送报警信息，以便及时处理。例如：非本楼人员—外来人员识别，晚归学生抄送提示，夜不归宿学生提示，非正常进入报警提示，学生24小时未出入公寓提示等。</w:t>
      </w:r>
    </w:p>
    <w:p w14:paraId="1CEECBFC">
      <w:pPr>
        <w:numPr>
          <w:ilvl w:val="0"/>
          <w:numId w:val="4"/>
        </w:numPr>
        <w:rPr>
          <w:rFonts w:hint="eastAsia"/>
          <w:sz w:val="28"/>
          <w:szCs w:val="28"/>
        </w:rPr>
      </w:pPr>
      <w:r>
        <w:rPr>
          <w:rFonts w:hint="eastAsia"/>
          <w:sz w:val="28"/>
          <w:szCs w:val="28"/>
        </w:rPr>
        <w:t>展示页面。</w:t>
      </w:r>
    </w:p>
    <w:p w14:paraId="7641A822">
      <w:pPr>
        <w:ind w:firstLine="560" w:firstLineChars="200"/>
        <w:rPr>
          <w:rFonts w:hint="eastAsia"/>
          <w:sz w:val="28"/>
          <w:szCs w:val="28"/>
        </w:rPr>
      </w:pPr>
      <w:r>
        <w:rPr>
          <w:rFonts w:hint="eastAsia"/>
          <w:sz w:val="28"/>
          <w:szCs w:val="28"/>
        </w:rPr>
        <w:t>提供平台一体化演示页面，包含所有通道闸状态信息等，管理员可实时查看各个通道闸状态。</w:t>
      </w:r>
    </w:p>
    <w:p w14:paraId="223B6F7C">
      <w:pPr>
        <w:numPr>
          <w:ilvl w:val="0"/>
          <w:numId w:val="0"/>
        </w:numPr>
        <w:rPr>
          <w:rFonts w:hint="eastAsia"/>
          <w:b/>
          <w:bCs/>
          <w:sz w:val="28"/>
          <w:szCs w:val="28"/>
          <w:lang w:val="en-US" w:eastAsia="zh-CN"/>
        </w:rPr>
      </w:pPr>
      <w:r>
        <w:rPr>
          <w:rFonts w:hint="eastAsia"/>
          <w:b/>
          <w:bCs/>
          <w:sz w:val="28"/>
          <w:szCs w:val="28"/>
          <w:lang w:val="en-US" w:eastAsia="zh-CN"/>
        </w:rPr>
        <w:t>（二）金属护栏及应急门基本功能要求。</w:t>
      </w:r>
    </w:p>
    <w:p w14:paraId="2F97C670">
      <w:pPr>
        <w:numPr>
          <w:ilvl w:val="0"/>
          <w:numId w:val="0"/>
        </w:numPr>
        <w:rPr>
          <w:rFonts w:hint="eastAsia"/>
          <w:sz w:val="28"/>
          <w:szCs w:val="28"/>
          <w:lang w:val="en-US" w:eastAsia="zh-CN"/>
        </w:rPr>
      </w:pPr>
      <w:r>
        <w:rPr>
          <w:rFonts w:hint="eastAsia"/>
          <w:sz w:val="28"/>
          <w:szCs w:val="28"/>
          <w:lang w:val="en-US" w:eastAsia="zh-CN"/>
        </w:rPr>
        <w:t>1、护栏功能要求。</w:t>
      </w:r>
    </w:p>
    <w:p w14:paraId="5D7D30EE">
      <w:pPr>
        <w:numPr>
          <w:ilvl w:val="0"/>
          <w:numId w:val="0"/>
        </w:numPr>
        <w:ind w:firstLine="560" w:firstLineChars="200"/>
        <w:rPr>
          <w:rFonts w:hint="default"/>
          <w:sz w:val="28"/>
          <w:szCs w:val="28"/>
          <w:lang w:val="en-US" w:eastAsia="zh-CN"/>
        </w:rPr>
      </w:pPr>
      <w:r>
        <w:rPr>
          <w:rFonts w:hint="default"/>
          <w:sz w:val="28"/>
          <w:szCs w:val="28"/>
          <w:lang w:val="en-US" w:eastAsia="zh-CN"/>
        </w:rPr>
        <w:t>采用金属材质，结构牢固</w:t>
      </w:r>
      <w:r>
        <w:rPr>
          <w:rFonts w:hint="eastAsia"/>
          <w:sz w:val="28"/>
          <w:szCs w:val="28"/>
          <w:lang w:val="en-US" w:eastAsia="zh-CN"/>
        </w:rPr>
        <w:t>、高度适中（约1.4米）</w:t>
      </w:r>
      <w:r>
        <w:rPr>
          <w:rFonts w:hint="default"/>
          <w:sz w:val="28"/>
          <w:szCs w:val="28"/>
          <w:lang w:val="en-US" w:eastAsia="zh-CN"/>
        </w:rPr>
        <w:t>、抗冲击、防攀爬、防翻越，满足安全防护与隔离功能。</w:t>
      </w:r>
    </w:p>
    <w:p w14:paraId="7D68CD98">
      <w:pPr>
        <w:numPr>
          <w:ilvl w:val="0"/>
          <w:numId w:val="0"/>
        </w:numPr>
        <w:ind w:firstLine="560" w:firstLineChars="200"/>
        <w:rPr>
          <w:rFonts w:hint="default"/>
          <w:sz w:val="28"/>
          <w:szCs w:val="28"/>
          <w:lang w:val="en-US" w:eastAsia="zh-CN"/>
        </w:rPr>
      </w:pPr>
      <w:r>
        <w:rPr>
          <w:rFonts w:hint="default"/>
          <w:sz w:val="28"/>
          <w:szCs w:val="28"/>
          <w:lang w:val="en-US" w:eastAsia="zh-CN"/>
        </w:rPr>
        <w:t>整体造型规整，安装牢固可靠，无尖锐边角，具备良好的耐久性与抗风、抗腐蚀性能。</w:t>
      </w:r>
    </w:p>
    <w:p w14:paraId="2076EB26">
      <w:pPr>
        <w:numPr>
          <w:ilvl w:val="0"/>
          <w:numId w:val="0"/>
        </w:numPr>
        <w:ind w:firstLine="560" w:firstLineChars="200"/>
        <w:rPr>
          <w:rFonts w:hint="default"/>
          <w:sz w:val="28"/>
          <w:szCs w:val="28"/>
          <w:lang w:val="en-US" w:eastAsia="zh-CN"/>
        </w:rPr>
      </w:pPr>
      <w:r>
        <w:rPr>
          <w:rFonts w:hint="default"/>
          <w:sz w:val="28"/>
          <w:szCs w:val="28"/>
          <w:lang w:val="en-US" w:eastAsia="zh-CN"/>
        </w:rPr>
        <w:t>与周边建筑、通道闸等设施衔接顺畅，不影响正常通行与应急疏散。</w:t>
      </w:r>
    </w:p>
    <w:p w14:paraId="3921C720">
      <w:pPr>
        <w:numPr>
          <w:ilvl w:val="0"/>
          <w:numId w:val="0"/>
        </w:numPr>
        <w:rPr>
          <w:rFonts w:hint="eastAsia"/>
          <w:sz w:val="28"/>
          <w:szCs w:val="28"/>
          <w:lang w:val="en-US" w:eastAsia="zh-CN"/>
        </w:rPr>
      </w:pPr>
      <w:r>
        <w:rPr>
          <w:rFonts w:hint="eastAsia"/>
          <w:sz w:val="28"/>
          <w:szCs w:val="28"/>
          <w:lang w:val="en-US" w:eastAsia="zh-CN"/>
        </w:rPr>
        <w:t>2、护栏应急门功能要求。</w:t>
      </w:r>
    </w:p>
    <w:p w14:paraId="5D1E72D6">
      <w:pPr>
        <w:numPr>
          <w:ilvl w:val="0"/>
          <w:numId w:val="0"/>
        </w:numPr>
        <w:ind w:firstLine="560" w:firstLineChars="200"/>
        <w:rPr>
          <w:rFonts w:hint="default"/>
          <w:sz w:val="28"/>
          <w:szCs w:val="28"/>
          <w:lang w:val="en-US" w:eastAsia="zh-CN"/>
        </w:rPr>
      </w:pPr>
      <w:r>
        <w:rPr>
          <w:rFonts w:hint="eastAsia"/>
          <w:sz w:val="28"/>
          <w:szCs w:val="28"/>
          <w:lang w:val="en-US" w:eastAsia="zh-CN"/>
        </w:rPr>
        <w:t>与护栏配套使用，</w:t>
      </w:r>
      <w:r>
        <w:rPr>
          <w:rFonts w:hint="default"/>
          <w:sz w:val="28"/>
          <w:szCs w:val="28"/>
          <w:lang w:val="en-US" w:eastAsia="zh-CN"/>
        </w:rPr>
        <w:t>作为应急疏散通道</w:t>
      </w:r>
      <w:r>
        <w:rPr>
          <w:rFonts w:hint="eastAsia"/>
          <w:sz w:val="28"/>
          <w:szCs w:val="28"/>
          <w:lang w:val="en-US" w:eastAsia="zh-CN"/>
        </w:rPr>
        <w:t>及日常搬运等工作</w:t>
      </w:r>
      <w:r>
        <w:rPr>
          <w:rFonts w:hint="default"/>
          <w:sz w:val="28"/>
          <w:szCs w:val="28"/>
          <w:lang w:val="en-US" w:eastAsia="zh-CN"/>
        </w:rPr>
        <w:t>使用，平时常闭管控，紧急情况可快速开启，满足消防疏散要求。</w:t>
      </w:r>
    </w:p>
    <w:p w14:paraId="1AEA40EC">
      <w:pPr>
        <w:numPr>
          <w:ilvl w:val="0"/>
          <w:numId w:val="0"/>
        </w:numPr>
        <w:ind w:firstLine="560" w:firstLineChars="200"/>
        <w:rPr>
          <w:rFonts w:hint="default"/>
          <w:sz w:val="28"/>
          <w:szCs w:val="28"/>
          <w:lang w:val="en-US" w:eastAsia="zh-CN"/>
        </w:rPr>
      </w:pPr>
      <w:r>
        <w:rPr>
          <w:rFonts w:hint="default"/>
          <w:sz w:val="28"/>
          <w:szCs w:val="28"/>
          <w:lang w:val="en-US" w:eastAsia="zh-CN"/>
        </w:rPr>
        <w:t>具备断电自动解锁、火警联动解锁功能，确保火灾等突发状况下通道畅通。</w:t>
      </w:r>
    </w:p>
    <w:p w14:paraId="09937FDB">
      <w:pPr>
        <w:numPr>
          <w:ilvl w:val="0"/>
          <w:numId w:val="0"/>
        </w:numPr>
        <w:ind w:firstLine="560" w:firstLineChars="200"/>
        <w:rPr>
          <w:rFonts w:hint="default"/>
          <w:sz w:val="28"/>
          <w:szCs w:val="28"/>
          <w:lang w:val="en-US" w:eastAsia="zh-CN"/>
        </w:rPr>
      </w:pPr>
      <w:r>
        <w:rPr>
          <w:rFonts w:hint="default"/>
          <w:sz w:val="28"/>
          <w:szCs w:val="28"/>
          <w:lang w:val="en-US" w:eastAsia="zh-CN"/>
        </w:rPr>
        <w:t>门卫设有控制开关，可单独控制和整体控制门开启和关闭。手动开启后，锁体保持解锁状态直至门关闭复位。</w:t>
      </w:r>
    </w:p>
    <w:p w14:paraId="063E42A8">
      <w:pPr>
        <w:numPr>
          <w:ilvl w:val="0"/>
          <w:numId w:val="0"/>
        </w:numPr>
        <w:ind w:firstLine="560" w:firstLineChars="200"/>
        <w:rPr>
          <w:rFonts w:hint="default"/>
          <w:sz w:val="28"/>
          <w:szCs w:val="28"/>
          <w:lang w:val="en-US" w:eastAsia="zh-CN"/>
        </w:rPr>
      </w:pPr>
      <w:r>
        <w:rPr>
          <w:rFonts w:hint="default"/>
          <w:sz w:val="28"/>
          <w:szCs w:val="28"/>
          <w:lang w:val="en-US" w:eastAsia="zh-CN"/>
        </w:rPr>
        <w:t>门体启闭灵活、无卡滞，关闭后锁闭可靠；非法开启时可发出异常报警。</w:t>
      </w:r>
    </w:p>
    <w:p w14:paraId="79DB735F">
      <w:pPr>
        <w:numPr>
          <w:ilvl w:val="0"/>
          <w:numId w:val="0"/>
        </w:numPr>
        <w:ind w:firstLine="560" w:firstLineChars="200"/>
        <w:rPr>
          <w:rFonts w:hint="default"/>
          <w:sz w:val="28"/>
          <w:szCs w:val="28"/>
          <w:lang w:val="en-US" w:eastAsia="zh-CN"/>
        </w:rPr>
      </w:pPr>
      <w:r>
        <w:rPr>
          <w:rFonts w:hint="default"/>
          <w:sz w:val="28"/>
          <w:szCs w:val="28"/>
          <w:lang w:val="en-US" w:eastAsia="zh-CN"/>
        </w:rPr>
        <w:t>与金属护栏整体配套，结构强度一致，具备防破坏、防强行开启能力。</w:t>
      </w:r>
    </w:p>
    <w:p w14:paraId="15F94ACF">
      <w:pPr>
        <w:numPr>
          <w:ilvl w:val="0"/>
          <w:numId w:val="0"/>
        </w:numPr>
        <w:rPr>
          <w:rFonts w:hint="default"/>
          <w:b/>
          <w:bCs/>
          <w:sz w:val="28"/>
          <w:szCs w:val="28"/>
          <w:lang w:val="en-US" w:eastAsia="zh-CN"/>
        </w:rPr>
      </w:pPr>
      <w:r>
        <w:rPr>
          <w:rFonts w:hint="eastAsia"/>
          <w:b/>
          <w:bCs/>
          <w:sz w:val="28"/>
          <w:szCs w:val="28"/>
          <w:lang w:val="en-US" w:eastAsia="zh-CN"/>
        </w:rPr>
        <w:t>（三）疏散门电磁门锁基本功能要求。</w:t>
      </w:r>
    </w:p>
    <w:p w14:paraId="3A6AA9FA">
      <w:pPr>
        <w:numPr>
          <w:ilvl w:val="0"/>
          <w:numId w:val="0"/>
        </w:numPr>
        <w:rPr>
          <w:rFonts w:hint="eastAsia"/>
          <w:sz w:val="28"/>
          <w:szCs w:val="28"/>
        </w:rPr>
      </w:pPr>
      <w:r>
        <w:rPr>
          <w:rFonts w:hint="eastAsia"/>
          <w:sz w:val="28"/>
          <w:szCs w:val="28"/>
          <w:vertAlign w:val="baseline"/>
          <w:lang w:val="en-US" w:eastAsia="zh-CN"/>
        </w:rPr>
        <w:t>可进行控制开关门，支持日常工作及紧急情况出入分别控制。</w:t>
      </w:r>
    </w:p>
    <w:p w14:paraId="2597FD7F">
      <w:pPr>
        <w:numPr>
          <w:ilvl w:val="0"/>
          <w:numId w:val="0"/>
        </w:numPr>
        <w:rPr>
          <w:rFonts w:hint="eastAsia"/>
          <w:sz w:val="28"/>
          <w:szCs w:val="28"/>
          <w:lang w:val="en-US" w:eastAsia="zh-CN"/>
        </w:rPr>
      </w:pPr>
      <w:r>
        <w:rPr>
          <w:rFonts w:hint="eastAsia"/>
          <w:sz w:val="28"/>
          <w:szCs w:val="28"/>
          <w:lang w:val="en-US" w:eastAsia="zh-CN"/>
        </w:rPr>
        <w:t>1、应急疏散功能。</w:t>
      </w:r>
    </w:p>
    <w:p w14:paraId="0FC1F536">
      <w:pPr>
        <w:numPr>
          <w:ilvl w:val="0"/>
          <w:numId w:val="0"/>
        </w:numPr>
        <w:ind w:firstLine="560" w:firstLineChars="200"/>
        <w:rPr>
          <w:rFonts w:hint="default"/>
          <w:sz w:val="28"/>
          <w:szCs w:val="28"/>
          <w:lang w:val="en-US" w:eastAsia="zh-CN"/>
        </w:rPr>
      </w:pPr>
      <w:r>
        <w:rPr>
          <w:rFonts w:hint="default"/>
          <w:sz w:val="28"/>
          <w:szCs w:val="28"/>
          <w:lang w:val="en-US" w:eastAsia="zh-CN"/>
        </w:rPr>
        <w:t>应急门为常闭疏散通道，平时关闭管控，紧急情况下可快速</w:t>
      </w:r>
      <w:r>
        <w:rPr>
          <w:rFonts w:hint="eastAsia"/>
          <w:sz w:val="28"/>
          <w:szCs w:val="28"/>
          <w:lang w:val="en-US" w:eastAsia="zh-CN"/>
        </w:rPr>
        <w:t>开启，</w:t>
      </w:r>
      <w:r>
        <w:rPr>
          <w:rFonts w:hint="default"/>
          <w:sz w:val="28"/>
          <w:szCs w:val="28"/>
          <w:lang w:val="en-US" w:eastAsia="zh-CN"/>
        </w:rPr>
        <w:t>满足消防疏散要求，断电自动解锁、火警联动强制解锁。</w:t>
      </w:r>
    </w:p>
    <w:p w14:paraId="26343FDA">
      <w:pPr>
        <w:numPr>
          <w:ilvl w:val="0"/>
          <w:numId w:val="0"/>
        </w:numPr>
        <w:rPr>
          <w:rFonts w:hint="eastAsia"/>
          <w:sz w:val="28"/>
          <w:szCs w:val="28"/>
          <w:lang w:val="en-US" w:eastAsia="zh-CN"/>
        </w:rPr>
      </w:pPr>
      <w:r>
        <w:rPr>
          <w:rFonts w:hint="eastAsia"/>
          <w:sz w:val="28"/>
          <w:szCs w:val="28"/>
          <w:lang w:val="en-US" w:eastAsia="zh-CN"/>
        </w:rPr>
        <w:t>2、开启方式。</w:t>
      </w:r>
    </w:p>
    <w:p w14:paraId="30083C7F">
      <w:pPr>
        <w:numPr>
          <w:ilvl w:val="0"/>
          <w:numId w:val="0"/>
        </w:numPr>
        <w:ind w:firstLine="560" w:firstLineChars="200"/>
        <w:rPr>
          <w:rFonts w:hint="default"/>
          <w:sz w:val="28"/>
          <w:szCs w:val="28"/>
          <w:lang w:val="en-US" w:eastAsia="zh-CN"/>
        </w:rPr>
      </w:pPr>
      <w:r>
        <w:rPr>
          <w:rFonts w:hint="default"/>
          <w:sz w:val="28"/>
          <w:szCs w:val="28"/>
          <w:lang w:val="en-US" w:eastAsia="zh-CN"/>
        </w:rPr>
        <w:t>内侧设置紧急推杠或手动开启装置，内部人员无需钥匙即可快速推开。外侧平时禁止随意开启。</w:t>
      </w:r>
    </w:p>
    <w:p w14:paraId="19FB6425">
      <w:pPr>
        <w:numPr>
          <w:ilvl w:val="0"/>
          <w:numId w:val="0"/>
        </w:numPr>
        <w:ind w:firstLine="560" w:firstLineChars="200"/>
        <w:rPr>
          <w:rFonts w:hint="eastAsia"/>
          <w:sz w:val="28"/>
          <w:szCs w:val="28"/>
          <w:lang w:val="en-US" w:eastAsia="zh-CN"/>
        </w:rPr>
      </w:pPr>
      <w:r>
        <w:rPr>
          <w:rFonts w:hint="eastAsia"/>
          <w:sz w:val="28"/>
          <w:szCs w:val="28"/>
          <w:lang w:val="en-US" w:eastAsia="zh-CN"/>
        </w:rPr>
        <w:t>门卫设有控制开关，可单独控制和整体控制门开启和关闭。</w:t>
      </w:r>
      <w:r>
        <w:rPr>
          <w:rFonts w:hint="eastAsia"/>
          <w:sz w:val="28"/>
          <w:szCs w:val="28"/>
        </w:rPr>
        <w:t>手动开启后，锁体保持解锁状态直至门关闭复位。</w:t>
      </w:r>
    </w:p>
    <w:p w14:paraId="303124B7">
      <w:pPr>
        <w:numPr>
          <w:ilvl w:val="0"/>
          <w:numId w:val="0"/>
        </w:numPr>
        <w:rPr>
          <w:rFonts w:hint="eastAsia"/>
          <w:sz w:val="28"/>
          <w:szCs w:val="28"/>
          <w:lang w:val="en-US" w:eastAsia="zh-CN"/>
        </w:rPr>
      </w:pPr>
      <w:r>
        <w:rPr>
          <w:rFonts w:hint="eastAsia"/>
          <w:sz w:val="28"/>
          <w:szCs w:val="28"/>
          <w:lang w:val="en-US" w:eastAsia="zh-CN"/>
        </w:rPr>
        <w:t>3、联动功能。</w:t>
      </w:r>
    </w:p>
    <w:p w14:paraId="3F794786">
      <w:pPr>
        <w:numPr>
          <w:ilvl w:val="0"/>
          <w:numId w:val="0"/>
        </w:numPr>
        <w:ind w:firstLine="560" w:firstLineChars="200"/>
        <w:rPr>
          <w:rFonts w:hint="eastAsia"/>
          <w:sz w:val="28"/>
          <w:szCs w:val="28"/>
        </w:rPr>
      </w:pPr>
      <w:r>
        <w:rPr>
          <w:rFonts w:hint="default"/>
          <w:sz w:val="28"/>
          <w:szCs w:val="28"/>
          <w:lang w:val="en-US" w:eastAsia="zh-CN"/>
        </w:rPr>
        <w:t>应急门状态</w:t>
      </w:r>
      <w:r>
        <w:rPr>
          <w:rFonts w:hint="eastAsia"/>
          <w:sz w:val="28"/>
          <w:szCs w:val="28"/>
        </w:rPr>
        <w:t>实时反馈：门开 / 门关、锁闭 / 解锁、故障、火警状态。</w:t>
      </w:r>
    </w:p>
    <w:p w14:paraId="7C8AFA40">
      <w:pPr>
        <w:numPr>
          <w:ilvl w:val="0"/>
          <w:numId w:val="0"/>
        </w:numPr>
        <w:ind w:firstLine="560" w:firstLineChars="200"/>
        <w:rPr>
          <w:rFonts w:hint="eastAsia"/>
          <w:sz w:val="28"/>
          <w:szCs w:val="28"/>
        </w:rPr>
      </w:pPr>
      <w:r>
        <w:rPr>
          <w:rFonts w:hint="eastAsia"/>
          <w:sz w:val="28"/>
          <w:szCs w:val="28"/>
        </w:rPr>
        <w:t>异常报警：门未关紧、强行开门、撬锁、电源故障、通信故障。</w:t>
      </w:r>
    </w:p>
    <w:p w14:paraId="3A82F9D4">
      <w:pPr>
        <w:numPr>
          <w:ilvl w:val="0"/>
          <w:numId w:val="0"/>
        </w:numPr>
        <w:ind w:firstLine="560" w:firstLineChars="200"/>
        <w:rPr>
          <w:rFonts w:hint="eastAsia"/>
          <w:sz w:val="28"/>
          <w:szCs w:val="28"/>
        </w:rPr>
      </w:pPr>
      <w:r>
        <w:rPr>
          <w:rFonts w:hint="eastAsia"/>
          <w:sz w:val="28"/>
          <w:szCs w:val="28"/>
        </w:rPr>
        <w:t>支持接入门禁管理平台 / 消防平台，提供开放协议（如 TCP/IP、RS485、韦根）。</w:t>
      </w:r>
    </w:p>
    <w:p w14:paraId="715D5BC7">
      <w:pPr>
        <w:numPr>
          <w:ilvl w:val="0"/>
          <w:numId w:val="0"/>
        </w:numPr>
        <w:ind w:firstLine="560" w:firstLineChars="200"/>
        <w:rPr>
          <w:rFonts w:hint="eastAsia"/>
          <w:sz w:val="28"/>
          <w:szCs w:val="28"/>
        </w:rPr>
      </w:pPr>
      <w:r>
        <w:rPr>
          <w:rFonts w:hint="eastAsia"/>
          <w:sz w:val="28"/>
          <w:szCs w:val="28"/>
        </w:rPr>
        <w:t>记录：开门记录、报警记录、操作日志，存储≥1 年，可导出。</w:t>
      </w:r>
    </w:p>
    <w:p w14:paraId="67CED6BF">
      <w:pPr>
        <w:numPr>
          <w:ilvl w:val="0"/>
          <w:numId w:val="0"/>
        </w:numPr>
        <w:rPr>
          <w:rFonts w:hint="eastAsia"/>
          <w:sz w:val="28"/>
          <w:szCs w:val="28"/>
        </w:rPr>
      </w:pPr>
      <w:r>
        <w:rPr>
          <w:rFonts w:hint="eastAsia"/>
          <w:sz w:val="28"/>
          <w:szCs w:val="28"/>
          <w:lang w:val="en-US" w:eastAsia="zh-CN"/>
        </w:rPr>
        <w:t>4</w:t>
      </w:r>
      <w:r>
        <w:rPr>
          <w:rFonts w:hint="eastAsia"/>
          <w:sz w:val="28"/>
          <w:szCs w:val="28"/>
        </w:rPr>
        <w:t>. 安装与适配</w:t>
      </w:r>
    </w:p>
    <w:p w14:paraId="54F0D220">
      <w:pPr>
        <w:numPr>
          <w:ilvl w:val="0"/>
          <w:numId w:val="0"/>
        </w:numPr>
        <w:rPr>
          <w:rFonts w:hint="eastAsia"/>
          <w:sz w:val="28"/>
          <w:szCs w:val="28"/>
        </w:rPr>
      </w:pPr>
      <w:r>
        <w:rPr>
          <w:rFonts w:hint="eastAsia"/>
          <w:sz w:val="28"/>
          <w:szCs w:val="28"/>
        </w:rPr>
        <w:t>适配单开 / 双开防火门、金属门、玻璃门。</w:t>
      </w:r>
    </w:p>
    <w:p w14:paraId="160A383E">
      <w:pPr>
        <w:numPr>
          <w:ilvl w:val="0"/>
          <w:numId w:val="0"/>
        </w:numPr>
        <w:rPr>
          <w:rFonts w:hint="eastAsia"/>
          <w:sz w:val="28"/>
          <w:szCs w:val="28"/>
        </w:rPr>
      </w:pPr>
      <w:r>
        <w:rPr>
          <w:rFonts w:hint="eastAsia"/>
          <w:sz w:val="28"/>
          <w:szCs w:val="28"/>
        </w:rPr>
        <w:t>锁体吸力：≥280kg（600 磅），满足日常安防与抗风压。</w:t>
      </w:r>
    </w:p>
    <w:p w14:paraId="762FBEF3">
      <w:pPr>
        <w:numPr>
          <w:ilvl w:val="0"/>
          <w:numId w:val="0"/>
        </w:numPr>
        <w:rPr>
          <w:rFonts w:hint="eastAsia"/>
          <w:sz w:val="28"/>
          <w:szCs w:val="28"/>
        </w:rPr>
      </w:pPr>
      <w:r>
        <w:rPr>
          <w:rFonts w:hint="eastAsia"/>
          <w:sz w:val="28"/>
          <w:szCs w:val="28"/>
        </w:rPr>
        <w:t>锁体与衔铁间隙 **≤0.5mm**，安装牢固、无松动。</w:t>
      </w:r>
    </w:p>
    <w:p w14:paraId="7D11FFFE">
      <w:pPr>
        <w:rPr>
          <w:rFonts w:hint="eastAsia" w:eastAsiaTheme="minorEastAsia"/>
          <w:b/>
          <w:bCs/>
          <w:sz w:val="32"/>
          <w:szCs w:val="32"/>
          <w:lang w:eastAsia="zh-CN"/>
        </w:rPr>
      </w:pPr>
      <w:r>
        <w:rPr>
          <w:rFonts w:hint="eastAsia"/>
          <w:b/>
          <w:bCs/>
          <w:sz w:val="32"/>
          <w:szCs w:val="32"/>
          <w:lang w:val="en-US" w:eastAsia="zh-CN"/>
        </w:rPr>
        <w:t>三、整体系统要</w:t>
      </w:r>
      <w:r>
        <w:rPr>
          <w:rFonts w:hint="eastAsia"/>
          <w:b/>
          <w:bCs/>
          <w:sz w:val="32"/>
          <w:szCs w:val="32"/>
        </w:rPr>
        <w:t>求</w:t>
      </w:r>
      <w:r>
        <w:rPr>
          <w:rFonts w:hint="eastAsia"/>
          <w:b/>
          <w:bCs/>
          <w:sz w:val="32"/>
          <w:szCs w:val="32"/>
          <w:lang w:eastAsia="zh-CN"/>
        </w:rPr>
        <w:t>。</w:t>
      </w:r>
    </w:p>
    <w:p w14:paraId="5ABAA585">
      <w:pPr>
        <w:rPr>
          <w:rFonts w:hint="eastAsia"/>
          <w:sz w:val="28"/>
          <w:szCs w:val="28"/>
        </w:rPr>
      </w:pPr>
      <w:r>
        <w:rPr>
          <w:rFonts w:hint="eastAsia"/>
          <w:sz w:val="28"/>
          <w:szCs w:val="28"/>
        </w:rPr>
        <w:t>1．稳定性与可靠性：</w:t>
      </w:r>
    </w:p>
    <w:p w14:paraId="2AFB1FF1">
      <w:pPr>
        <w:ind w:firstLine="560" w:firstLineChars="200"/>
        <w:rPr>
          <w:rFonts w:hint="eastAsia"/>
          <w:sz w:val="28"/>
          <w:szCs w:val="28"/>
        </w:rPr>
      </w:pPr>
      <w:r>
        <w:rPr>
          <w:rFonts w:hint="eastAsia"/>
          <w:sz w:val="28"/>
          <w:szCs w:val="28"/>
        </w:rPr>
        <w:t>应具备高度的稳定性和可靠性，确保在恶劣环境下仍能正常工作。所有设备符合国家相关安全、消防、电气规范，提供合格证明及检测报告。</w:t>
      </w:r>
    </w:p>
    <w:p w14:paraId="64CE86A5">
      <w:pPr>
        <w:rPr>
          <w:rFonts w:hint="eastAsia"/>
          <w:sz w:val="28"/>
          <w:szCs w:val="28"/>
        </w:rPr>
      </w:pPr>
      <w:r>
        <w:rPr>
          <w:rFonts w:hint="eastAsia"/>
          <w:sz w:val="28"/>
          <w:szCs w:val="28"/>
        </w:rPr>
        <w:t>2．易用性与维护性：</w:t>
      </w:r>
    </w:p>
    <w:p w14:paraId="55162FCB">
      <w:pPr>
        <w:ind w:firstLine="560" w:firstLineChars="200"/>
        <w:rPr>
          <w:rFonts w:hint="eastAsia"/>
          <w:sz w:val="28"/>
          <w:szCs w:val="28"/>
        </w:rPr>
      </w:pPr>
      <w:r>
        <w:rPr>
          <w:rFonts w:hint="eastAsia"/>
          <w:sz w:val="28"/>
          <w:szCs w:val="28"/>
        </w:rPr>
        <w:t>操作界面应简洁明了，便于管理人员使用。设备应易于维护和保养，降低运维成本。</w:t>
      </w:r>
    </w:p>
    <w:p w14:paraId="5B128343">
      <w:pPr>
        <w:rPr>
          <w:rFonts w:hint="eastAsia"/>
          <w:sz w:val="28"/>
          <w:szCs w:val="28"/>
        </w:rPr>
      </w:pPr>
      <w:r>
        <w:rPr>
          <w:rFonts w:hint="eastAsia"/>
          <w:sz w:val="28"/>
          <w:szCs w:val="28"/>
        </w:rPr>
        <w:t>3．安全性与隐私保护：</w:t>
      </w:r>
    </w:p>
    <w:p w14:paraId="0702D52C">
      <w:pPr>
        <w:ind w:firstLine="560" w:firstLineChars="200"/>
        <w:rPr>
          <w:sz w:val="28"/>
          <w:szCs w:val="28"/>
        </w:rPr>
      </w:pPr>
      <w:r>
        <w:rPr>
          <w:rFonts w:hint="eastAsia"/>
          <w:sz w:val="28"/>
          <w:szCs w:val="28"/>
        </w:rPr>
        <w:t>应确保个人信息安全，防止信息泄露和滥用。设备应采用加密技术和其他安全措施来保护数据传输和存储的安全性。</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F676A"/>
    <w:multiLevelType w:val="singleLevel"/>
    <w:tmpl w:val="8E6F676A"/>
    <w:lvl w:ilvl="0" w:tentative="0">
      <w:start w:val="5"/>
      <w:numFmt w:val="decimal"/>
      <w:suff w:val="nothing"/>
      <w:lvlText w:val="%1．"/>
      <w:lvlJc w:val="left"/>
    </w:lvl>
  </w:abstractNum>
  <w:abstractNum w:abstractNumId="1">
    <w:nsid w:val="A688F1FA"/>
    <w:multiLevelType w:val="singleLevel"/>
    <w:tmpl w:val="A688F1FA"/>
    <w:lvl w:ilvl="0" w:tentative="0">
      <w:start w:val="1"/>
      <w:numFmt w:val="decimal"/>
      <w:suff w:val="nothing"/>
      <w:lvlText w:val="%1、"/>
      <w:lvlJc w:val="left"/>
    </w:lvl>
  </w:abstractNum>
  <w:abstractNum w:abstractNumId="2">
    <w:nsid w:val="E87F7D19"/>
    <w:multiLevelType w:val="singleLevel"/>
    <w:tmpl w:val="E87F7D19"/>
    <w:lvl w:ilvl="0" w:tentative="0">
      <w:start w:val="1"/>
      <w:numFmt w:val="decimal"/>
      <w:suff w:val="nothing"/>
      <w:lvlText w:val="%1、"/>
      <w:lvlJc w:val="left"/>
    </w:lvl>
  </w:abstractNum>
  <w:abstractNum w:abstractNumId="3">
    <w:nsid w:val="16476B2D"/>
    <w:multiLevelType w:val="singleLevel"/>
    <w:tmpl w:val="16476B2D"/>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946676"/>
    <w:rsid w:val="20F87D04"/>
    <w:rsid w:val="29443577"/>
    <w:rsid w:val="6C8D179A"/>
    <w:rsid w:val="7D706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1948</Words>
  <Characters>1995</Characters>
  <Lines>0</Lines>
  <Paragraphs>0</Paragraphs>
  <TotalTime>4</TotalTime>
  <ScaleCrop>false</ScaleCrop>
  <LinksUpToDate>false</LinksUpToDate>
  <CharactersWithSpaces>2008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2026-05-06T10:59:00Z</dcterms:created>
  <dc:creator>Administrator</dc:creator>
  <cp:lastModifiedBy>WPS_1601460172</cp:lastModifiedBy>
  <dcterms:modified xsi:type="dcterms:W3CDTF">2026-05-15T00:14:59Z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eyJoZGlkIjoiNjkzNWMxNDFiYzhkYTQxNzMyN2I1ZTk2MThhZTQ3NjkiLCJ1c2VySWQiOiIxMTI2MDgwMjcxIn0=</vt:lpwstr>
  </property>
  <property fmtid="{D5CDD505-2E9C-101B-9397-08002B2CF9AE}" pid="4" name="ICV">
    <vt:lpwstr>C0201426C97042468D3BC4789E3676A8_12</vt:lpwstr>
  </property>
</Properties>
</file>