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楷体_GB2312" w:cs="Times New Roman" w:eastAsia="楷体_GB2312" w:hAnsi="宋体" w:hint="default"/>
          <w:bCs/>
          <w:kern w:val="2"/>
          <w:sz w:val="28"/>
          <w:szCs w:val="28"/>
        </w:rPr>
      </w:pPr>
      <w:bookmarkStart w:id="0" w:name="_GoBack"/>
      <w:r>
        <w:rPr>
          <w:rFonts w:ascii="宋体" w:cs="宋体" w:eastAsia="宋体" w:hAnsi="宋体" w:hint="eastAsia"/>
          <w:kern w:val="2"/>
          <w:sz w:val="28"/>
          <w:szCs w:val="28"/>
          <w:lang w:val="en-US" w:eastAsia="zh-CN"/>
        </w:rPr>
        <w:t>智能产线设备</w:t>
      </w:r>
      <w:bookmarkEnd w:id="0"/>
      <w:r>
        <w:rPr>
          <w:rFonts w:ascii="宋体" w:cs="宋体" w:eastAsia="宋体" w:hAnsi="宋体" w:hint="eastAsia"/>
          <w:kern w:val="2"/>
          <w:sz w:val="28"/>
          <w:szCs w:val="28"/>
          <w:lang w:val="en-US" w:eastAsia="zh-CN"/>
        </w:rPr>
        <w:t>要求：</w:t>
      </w:r>
    </w:p>
    <w:p>
      <w:pPr>
        <w:pStyle w:val="style4097"/>
        <w:widowControl/>
        <w:numPr>
          <w:ilvl w:val="0"/>
          <w:numId w:val="1"/>
        </w:numPr>
        <w:ind w:left="360" w:hanging="360" w:firstLineChars="0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</w:rPr>
        <w:t>加工单元：一台数控车床，一台三轴加工中心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color w:val="000000"/>
          <w:kern w:val="0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数控车参数要求：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机床中等规格，品牌产品，机、电、液一体式布局，</w:t>
      </w:r>
      <w:r>
        <w:rPr>
          <w:rFonts w:ascii="等线" w:cs="等线" w:eastAsia="等线" w:hAnsi="等线" w:hint="eastAsia"/>
          <w:color w:val="000000"/>
          <w:kern w:val="0"/>
          <w:sz w:val="24"/>
          <w:szCs w:val="24"/>
          <w:lang w:val="en-US" w:eastAsia="zh-CN"/>
        </w:rPr>
        <w:t>45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°整体斜床身；导轨型式为滚动导轨，驱动部件采用高速静音滚珠丝杠；机床为全封闭式防护，自动排屑、自动润滑、自动冷却。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color w:val="000000"/>
          <w:kern w:val="0"/>
          <w:sz w:val="24"/>
          <w:szCs w:val="24"/>
        </w:rPr>
      </w:pP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主要技术参数：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数控系统：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Fanuc 0i-TF PLUS(5）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系统；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2)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最大回转直径（床身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/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床鞍）：Φ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500mm/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300mm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；（或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</w:t>
      </w:r>
      <w:r>
        <w:rPr>
          <w:rFonts w:ascii="等线" w:cs="等线" w:eastAsia="宋体" w:hAnsi="等线" w:hint="eastAsia"/>
          <w:kern w:val="0"/>
          <w:sz w:val="24"/>
          <w:szCs w:val="24"/>
          <w:lang w:val="en-US" w:eastAsia="zh-CN"/>
        </w:rPr>
        <w:t>00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左右）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3)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最大加工直径：Φ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320mm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；（或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400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左右）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4)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最大加工长度：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320mm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；（或更长）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5)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主轴通孔直径：Φ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56mm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；（或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</w:t>
      </w:r>
      <w:r>
        <w:rPr>
          <w:rFonts w:ascii="等线" w:cs="等线" w:eastAsia="宋体" w:hAnsi="等线" w:hint="eastAsia"/>
          <w:kern w:val="0"/>
          <w:sz w:val="24"/>
          <w:szCs w:val="24"/>
          <w:lang w:val="en-US" w:eastAsia="zh-CN"/>
        </w:rPr>
        <w:t>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左右）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6) X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轴伺服电机扭矩：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7N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·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7) 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轴伺服电机扭矩：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7N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·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8) X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轴行程：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180mm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9) 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轴行程：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350mm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10) X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轴快移速度：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30m/min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11) 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轴快移速度：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30m/min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12)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切削进给速度：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1-8000mm/min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13)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刀具容量：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8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把；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14)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刀具分度时间：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0.5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秒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/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位；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15)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车刀刀体尺寸：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25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×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25mm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16)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最大镗刀直径：Φ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17) X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0.006mm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18) 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0.006mm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19) X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轴重复定位精度：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0.004mm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20) 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轴重复定位精度：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0.004mm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21)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切削液槽容积：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160L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三轴加工中心参数要求：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加工中心为规格、品牌产品，应具有能实现自动夹紧、在线检测等满足智能产线需求的自动化配置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b/>
          <w:bCs w:val="false"/>
          <w:color w:val="ff0000"/>
          <w:kern w:val="2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2"/>
          <w:sz w:val="24"/>
          <w:szCs w:val="24"/>
          <w:lang w:val="en-US" w:eastAsia="zh-CN"/>
        </w:rPr>
        <w:t>主要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技术参数：</w:t>
      </w:r>
      <w:r>
        <w:rPr>
          <w:rFonts w:ascii="等线" w:cs="等线" w:eastAsia="宋体" w:hAnsi="等线" w:hint="eastAsia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数控系统：</w:t>
      </w:r>
      <w:r>
        <w:rPr>
          <w:rFonts w:ascii="等线" w:cs="等线" w:eastAsia="等线" w:hAnsi="等线" w:hint="eastAsia"/>
          <w:color w:val="000000"/>
          <w:kern w:val="0"/>
          <w:sz w:val="24"/>
          <w:szCs w:val="24"/>
          <w:lang w:val="en-US" w:eastAsia="zh-CN"/>
        </w:rPr>
        <w:t>Fanuc 0i-MF PLUS(5)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系统；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2)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加工范围：三轴行程（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X/Y/Z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650mm/420mm/500mm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3)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主轴中心线至立柱导轨面距离：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485mm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4)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主轴鼻端至工作台面距离：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120-620mm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5)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主轴转速：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10000rpm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6)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主轴锥孔：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BT40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7)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主轴电机功率：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5.5/7.5kW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8)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工作台尺寸：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750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×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420mm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9)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工作台最大负荷：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350kg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10)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工作台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T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型槽槽数×槽宽×间距：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×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14mm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×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125mm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11) X/Y/Z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轴快速移动速度：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40/40/30m/min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12)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切削进给率：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—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10000 mm/min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13)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0.008mm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14)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重复定位精度：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0.005mm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15)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刀库系统数量：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把；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16)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最大刀具直径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/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长度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/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重量：</w:t>
      </w:r>
      <w:r>
        <w:rPr>
          <w:rFonts w:ascii="宋体" w:cs="宋体" w:eastAsia="宋体" w:hAnsi="宋体" w:hint="eastAsia"/>
          <w:kern w:val="2"/>
          <w:sz w:val="24"/>
          <w:szCs w:val="24"/>
          <w:lang w:val="en-US" w:eastAsia="zh-CN"/>
        </w:rPr>
        <w:t>Φ</w:t>
      </w:r>
      <w:r>
        <w:rPr>
          <w:rFonts w:ascii="等线" w:cs="等线" w:eastAsia="等线" w:hAnsi="等线" w:hint="eastAsia"/>
          <w:kern w:val="2"/>
          <w:sz w:val="24"/>
          <w:szCs w:val="24"/>
          <w:lang w:val="en-US" w:eastAsia="zh-CN"/>
        </w:rPr>
        <w:t>80mm/300mm/8kg</w:t>
      </w:r>
      <w:r>
        <w:rPr>
          <w:rFonts w:ascii="宋体" w:cs="宋体" w:eastAsia="宋体" w:hAnsi="宋体" w:hint="eastAsia"/>
          <w:kern w:val="2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17)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冷却箱容积：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200L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。</w:t>
      </w:r>
    </w:p>
    <w:p>
      <w:pPr>
        <w:pStyle w:val="style4097"/>
        <w:widowControl/>
        <w:numPr>
          <w:ilvl w:val="0"/>
          <w:numId w:val="1"/>
        </w:numPr>
        <w:ind w:left="360" w:hanging="360" w:firstLineChars="0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</w:rPr>
        <w:t>在线测量装置：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</w:rPr>
        <w:t>可在加工中心实现自动对刀、工件找正、序中测量及工件测量。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3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零点快换装置：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数控加工中心配置零点快换装置用于方形工件的夹持，对工件进行内槽、销孔或轮廓等加工。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4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工业机器人（本体和控制系统）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5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工业机器人导轨：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参数：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1）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自由度：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个或以上；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2)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重复定位精度：不低于±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0.1mm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3)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动作范围：不少于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3800mm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 xml:space="preserve">4) 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最大速度：不低于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1000mm/s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。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6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机器人快换装置及支架：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机器人快换装置与支架要求：机器人本体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套快换主盘，连接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套以上快换工具盘，以及配备快换工具支架、到位检测传感器等。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7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机器人末端工具：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 w:firstLine="480" w:firstLineChars="20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系统工业机器人配置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套以上上下料末端工具，可实现</w:t>
      </w:r>
      <w:r>
        <w:rPr>
          <w:rFonts w:ascii="等线" w:cs="等线" w:eastAsia="宋体" w:hAnsi="等线" w:hint="eastAsia"/>
          <w:kern w:val="0"/>
          <w:sz w:val="24"/>
          <w:szCs w:val="24"/>
          <w:lang w:val="en-US" w:eastAsia="zh-CN"/>
        </w:rPr>
        <w:t>2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种以上工件及零点定位托盘的搬运。</w:t>
      </w:r>
      <w:r>
        <w:rPr>
          <w:rFonts w:ascii="等线" w:cs="等线" w:eastAsia="宋体" w:hAnsi="等线" w:hint="eastAsia"/>
          <w:kern w:val="0"/>
          <w:sz w:val="24"/>
          <w:szCs w:val="24"/>
          <w:lang w:val="en-US" w:eastAsia="zh-CN"/>
        </w:rPr>
        <w:br/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8.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立体仓库：包括毛坯和成品库。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立体仓库要配有安全防护外罩及安全门，安全门要设置工业标准的安全电磁锁。操作面板配备急停开关、解锁许可、门锁解除、运行等按钮。仓位需安装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RFID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芯片、传感器、状态指示灯和定位装置，传感器用于检测该位置是否有工件；不同颜色状态指示灯分别用于指示毛坯、车床加工完成、加工中心加工完成、合格、不合格五种状态。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9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RFID读写器与RFID芯片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 w:firstLine="480" w:firstLineChars="20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RFID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芯片可安装在仓位和零点定位托盘上，便于信息跟踪及追溯。通过系统检测可实时地跟踪物料位置信息和仓储位置信息，做到物料、成品、半成品的可追溯性管理。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10.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AGV小车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主要技术参数：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）最大载重：不少于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300kg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）最大速度：不低于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1.5m/s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）站点定位精度：不低于±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adjustRightInd w:val="false"/>
        <w:snapToGrid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）精准对接精度：不低于±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5mm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；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11.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接驳站（含托盘）、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1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2.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中央电气控制系统（PLC电气控制系统、1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人机界面与支架）、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等线" w:cs="等线" w:eastAsia="宋体" w:hAnsi="等线" w:hint="eastAsia"/>
          <w:kern w:val="0"/>
          <w:sz w:val="24"/>
          <w:szCs w:val="24"/>
        </w:rPr>
      </w:pP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14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智能制造MES生产管理系统（50点）：功能模块包括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）排程管理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2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 xml:space="preserve">）料仓管理 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3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）尺寸设置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4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）检测及返修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5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）刀具管理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）设备监控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7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）刀具监控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8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）设备操作</w:t>
      </w:r>
      <w:r>
        <w:rPr>
          <w:rFonts w:ascii="宋体" w:cs="宋体" w:eastAsia="宋体" w:hAnsi="宋体" w:hint="eastAsia"/>
          <w:color w:val="000000"/>
          <w:kern w:val="0"/>
          <w:sz w:val="24"/>
          <w:szCs w:val="24"/>
          <w:lang w:val="en-US" w:eastAsia="zh-CN"/>
        </w:rPr>
        <w:t>★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9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）上传文件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10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）视频监控</w:t>
      </w:r>
      <w:r>
        <w:rPr>
          <w:rFonts w:ascii="等线" w:cs="等线" w:eastAsia="等线" w:hAnsi="等线" w:hint="eastAsia"/>
          <w:kern w:val="0"/>
          <w:sz w:val="24"/>
          <w:szCs w:val="24"/>
          <w:lang w:val="en-US" w:eastAsia="zh-CN"/>
        </w:rPr>
        <w:t>11</w:t>
      </w:r>
      <w:r>
        <w:rPr>
          <w:rFonts w:ascii="宋体" w:cs="宋体" w:eastAsia="宋体" w:hAnsi="宋体" w:hint="eastAsia"/>
          <w:kern w:val="0"/>
          <w:sz w:val="24"/>
          <w:szCs w:val="24"/>
          <w:lang w:val="en-US" w:eastAsia="zh-CN"/>
        </w:rPr>
        <w:t>）系统日志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15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．CAD/CAM软件（5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0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个节点，数字化建模与仿真设计软件、智能制造仿真软件、系统数字化模型）：可支持数字孪生建模、仿真设计、加工程序编写及加工仿真等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16.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可视化系统及显示终端（摄像头和气吹装置、电子看板、监控与信息显示终端）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1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7.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计算机与电脑桌凳、安全防护系统：设备电脑至少3台，可同时支持设备MES应用、PLC程序编写、数字孪生建模与仿真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1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8.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其他（无油静音气泵、工具与工具箱、系统工件）、教学资源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1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9.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加工件：系统应能提供可在数控车和加工中心上加工的工件模型至少两套，可组装成产品。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bCs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2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0.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教学资源</w:t>
      </w:r>
    </w:p>
    <w:p>
      <w:pPr>
        <w:pStyle w:val="style0"/>
        <w:keepNext w:val="false"/>
        <w:keepLines w:val="false"/>
        <w:widowControl w:val="false"/>
        <w:suppressLineNumbers w:val="false"/>
        <w:spacing w:before="0" w:beforeAutospacing="false" w:after="0" w:afterAutospacing="false"/>
        <w:ind w:left="0" w:right="0"/>
        <w:jc w:val="both"/>
        <w:rPr>
          <w:rFonts w:ascii="宋体" w:cs="Times New Roman" w:eastAsia="宋体" w:hAnsi="宋体" w:hint="eastAsia"/>
          <w:kern w:val="2"/>
          <w:sz w:val="24"/>
          <w:szCs w:val="24"/>
        </w:rPr>
      </w:pP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2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1.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为方便教学，还需要配套电脑5</w:t>
      </w:r>
      <w:r>
        <w:rPr>
          <w:rFonts w:ascii="宋体" w:cs="Times New Roman" w:eastAsia="宋体" w:hAnsi="宋体" w:hint="eastAsia"/>
          <w:bCs/>
          <w:kern w:val="2"/>
          <w:sz w:val="24"/>
          <w:szCs w:val="24"/>
          <w:lang w:val="en-US" w:eastAsia="zh-CN"/>
        </w:rPr>
        <w:t>0</w:t>
      </w:r>
      <w:r>
        <w:rPr>
          <w:rFonts w:ascii="宋体" w:cs="宋体" w:eastAsia="宋体" w:hAnsi="宋体" w:hint="eastAsia"/>
          <w:bCs/>
          <w:kern w:val="2"/>
          <w:sz w:val="24"/>
          <w:szCs w:val="24"/>
          <w:lang w:val="en-US" w:eastAsia="zh-CN"/>
        </w:rPr>
        <w:t>台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92FC5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cs="Times New Roman" w:hAns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cs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cs="Times New Roman" w:hAns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cs="Times New Roman" w:hAns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cs="Times New Roman" w:hAns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cs="Times New Roman" w:hAns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cs="Times New Roman" w:hAns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cs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List Paragraph_fe008245-541e-4d46-9bbf-4f11abfb8f4d"/>
    <w:basedOn w:val="style0"/>
    <w:next w:val="style4097"/>
    <w:uiPriority w:val="0"/>
    <w:pPr>
      <w:keepNext w:val="false"/>
      <w:keepLines w:val="false"/>
      <w:widowControl w:val="false"/>
      <w:suppressLineNumbers w:val="false"/>
      <w:spacing w:before="0" w:beforeAutospacing="false" w:after="0" w:afterAutospacing="false"/>
      <w:ind w:left="0" w:right="0" w:firstLine="420" w:firstLineChars="200"/>
      <w:jc w:val="both"/>
    </w:pPr>
    <w:rPr>
      <w:rFonts w:ascii="Times New Roman" w:cs="Times New Roman" w:eastAsia="宋体" w:hAnsi="Times New Roman" w:hint="default"/>
      <w:kern w:val="2"/>
      <w:sz w:val="21"/>
      <w:szCs w:val="21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1619</Words>
  <Pages>1</Pages>
  <Characters>2023</Characters>
  <Application>WPS Office</Application>
  <DocSecurity>0</DocSecurity>
  <Paragraphs>76</Paragraphs>
  <ScaleCrop>false</ScaleCrop>
  <LinksUpToDate>false</LinksUpToDate>
  <CharactersWithSpaces>2071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2024-04-11T06:26:40Z</dcterms:created>
  <dc:creator>Administrator</dc:creator>
  <lastModifiedBy>ALT-AL00</lastModifiedBy>
  <dcterms:modified xsi:type="dcterms:W3CDTF">2024-04-11T13:38:33Z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0d20b3d8a39f4f6ea33d5274d0b64d79_23</vt:lpwstr>
  </property>
</Properties>
</file>