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E971E" w14:textId="3D97C23F" w:rsidR="0045571E" w:rsidRDefault="00CB586E">
      <w:pPr>
        <w:pStyle w:val="1"/>
        <w:numPr>
          <w:ilvl w:val="0"/>
          <w:numId w:val="0"/>
        </w:numPr>
      </w:pPr>
      <w:r>
        <w:rPr>
          <w:rFonts w:hint="eastAsia"/>
        </w:rPr>
        <w:t>2026-02</w:t>
      </w:r>
      <w:r>
        <w:t>6</w:t>
      </w:r>
      <w:r>
        <w:rPr>
          <w:rFonts w:hint="eastAsia"/>
        </w:rPr>
        <w:t>技术参数</w:t>
      </w:r>
      <w:bookmarkStart w:id="0" w:name="_GoBack"/>
      <w:bookmarkEnd w:id="0"/>
    </w:p>
    <w:p w14:paraId="305E9C76" w14:textId="77777777" w:rsidR="0045571E" w:rsidRDefault="0045571E"/>
    <w:tbl>
      <w:tblPr>
        <w:tblW w:w="5212" w:type="pct"/>
        <w:tblLayout w:type="fixed"/>
        <w:tblLook w:val="04A0" w:firstRow="1" w:lastRow="0" w:firstColumn="1" w:lastColumn="0" w:noHBand="0" w:noVBand="1"/>
      </w:tblPr>
      <w:tblGrid>
        <w:gridCol w:w="1219"/>
        <w:gridCol w:w="1041"/>
        <w:gridCol w:w="5385"/>
        <w:gridCol w:w="1013"/>
      </w:tblGrid>
      <w:tr w:rsidR="0045571E" w14:paraId="0C994E5C" w14:textId="77777777">
        <w:trPr>
          <w:trHeight w:val="62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9A35B" w14:textId="77777777" w:rsidR="0045571E" w:rsidRDefault="00CB586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一、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平台</w:t>
            </w:r>
          </w:p>
        </w:tc>
      </w:tr>
      <w:tr w:rsidR="0045571E" w14:paraId="5253A910" w14:textId="77777777">
        <w:trPr>
          <w:trHeight w:val="440"/>
        </w:trPr>
        <w:tc>
          <w:tcPr>
            <w:tcW w:w="704" w:type="pct"/>
            <w:tcBorders>
              <w:top w:val="single" w:sz="4" w:space="0" w:color="1F2329"/>
              <w:left w:val="single" w:sz="4" w:space="0" w:color="1F2329"/>
              <w:bottom w:val="single" w:sz="4" w:space="0" w:color="auto"/>
              <w:right w:val="single" w:sz="4" w:space="0" w:color="1F2329"/>
            </w:tcBorders>
            <w:shd w:val="clear" w:color="auto" w:fill="D9F3FD"/>
            <w:vAlign w:val="center"/>
          </w:tcPr>
          <w:p w14:paraId="11781CFE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模块</w:t>
            </w: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auto"/>
              <w:right w:val="single" w:sz="4" w:space="0" w:color="1F2329"/>
            </w:tcBorders>
            <w:shd w:val="clear" w:color="auto" w:fill="D9F3FD"/>
            <w:vAlign w:val="center"/>
          </w:tcPr>
          <w:p w14:paraId="2AF0E152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功能项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auto"/>
              <w:right w:val="nil"/>
            </w:tcBorders>
            <w:shd w:val="clear" w:color="auto" w:fill="D9F3FD"/>
            <w:vAlign w:val="center"/>
          </w:tcPr>
          <w:p w14:paraId="515205C8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功能说明</w:t>
            </w: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指标要求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3FD"/>
            <w:vAlign w:val="center"/>
          </w:tcPr>
          <w:p w14:paraId="751335E9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重要性</w:t>
            </w:r>
          </w:p>
        </w:tc>
      </w:tr>
      <w:tr w:rsidR="0045571E" w14:paraId="2EFE84A4" w14:textId="77777777">
        <w:trPr>
          <w:trHeight w:val="765"/>
        </w:trPr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48A9C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Cs w:val="21"/>
                <w:lang w:bidi="ar"/>
              </w:rPr>
              <w:t>核心指标要求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A89E9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开发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者用户</w:t>
            </w:r>
            <w:proofErr w:type="gramEnd"/>
          </w:p>
        </w:tc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D9159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每年授权期内支持不少于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1000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名开发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者用户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使用，开发者可在授权范围内开展智能体、工作流、技能及应用的创建、配置、调试、发布和管理。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DC70D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★</w:t>
            </w:r>
          </w:p>
        </w:tc>
      </w:tr>
      <w:tr w:rsidR="0045571E" w14:paraId="3D7338D5" w14:textId="77777777">
        <w:trPr>
          <w:trHeight w:val="765"/>
        </w:trPr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BD0CB" w14:textId="77777777" w:rsidR="0045571E" w:rsidRDefault="0045571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Cs w:val="21"/>
                <w:lang w:bidi="ar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F2E02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授权使用期</w:t>
            </w:r>
          </w:p>
        </w:tc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6A40E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年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78848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★</w:t>
            </w:r>
          </w:p>
        </w:tc>
      </w:tr>
      <w:tr w:rsidR="0045571E" w14:paraId="4C01C201" w14:textId="77777777">
        <w:trPr>
          <w:trHeight w:val="765"/>
        </w:trPr>
        <w:tc>
          <w:tcPr>
            <w:tcW w:w="7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23D26" w14:textId="77777777" w:rsidR="0045571E" w:rsidRDefault="0045571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Cs w:val="21"/>
                <w:lang w:bidi="ar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68EA7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大模型资源包</w:t>
            </w:r>
          </w:p>
        </w:tc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9718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每年授权期内提供不少于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100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亿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Token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；额度可用于智能体、工作流、技能、网页应用及移动应用等功能的开发与运行。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D5F3A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★</w:t>
            </w:r>
          </w:p>
        </w:tc>
      </w:tr>
      <w:tr w:rsidR="0045571E" w14:paraId="0F236C73" w14:textId="77777777">
        <w:trPr>
          <w:trHeight w:val="765"/>
        </w:trPr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52F562B5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数字分身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ED7C0C0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通用智能体</w:t>
            </w:r>
          </w:p>
        </w:tc>
        <w:tc>
          <w:tcPr>
            <w:tcW w:w="31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73EBC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基于先进的大模型，用户通过自然语言与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对话实现通用任务，支持对接飞书、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微信等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IM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工具，支持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8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大类数字技能，包括高质量生成文档、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PPT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、视频、图片、网页、表格、播客、图表。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B407C0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●</w:t>
            </w:r>
          </w:p>
        </w:tc>
      </w:tr>
      <w:tr w:rsidR="0045571E" w14:paraId="6E156679" w14:textId="77777777">
        <w:trPr>
          <w:trHeight w:val="76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D16E669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A29CA44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人格与长期记忆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1D5D26AF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基于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SOUL.md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USER.md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MEMORY.md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TOOLS.md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CONTACT.md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SECRET.md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等结构化记忆文件沉淀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人设、用户画像、长期事实、工具使用方式与敏感信息，支持跨会话、跨场景复用；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主用户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可随时查看与调整，保证行为稳定、边界可控。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7A2E2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3E848023" w14:textId="77777777">
        <w:trPr>
          <w:trHeight w:val="76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016040A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B7B142A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云手机与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云电脑</w:t>
            </w:r>
            <w:proofErr w:type="gramEnd"/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56BE5224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支持为用户分配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专属云手机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与云电脑；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 xml:space="preserve">Agent 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可在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云设备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上自主操作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 xml:space="preserve"> App 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与网页，支持后台自动执行和屏幕视觉感知，在验证码、人机校验、资金操作、账号登录等敏感场景触发用户接管确认。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B2BECB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44CDEBEE" w14:textId="77777777">
        <w:trPr>
          <w:trHeight w:val="76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ABBEAC7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4064917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日程与任务日历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5FD30345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支持通过自然语言创建单次与循环任务（如日报、周报、定时汇报），自动生成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工作表视图，可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按时间维度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查看当前在执行和未来待执行任务，支持随时暂停、恢复或调整计划。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11659F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0B640505" w14:textId="77777777">
        <w:trPr>
          <w:trHeight w:val="76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A97F38F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23FFA8B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专属邮箱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3D01D8B0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为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配置独立邮箱身份，可用于注册第三方平台账号、接收通知与发送邮件，实现与其他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或系统的异步通信；支持垃圾邮件拦截与收件箱管理，企业可按需纳入安全与合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规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策略。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BB38BC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15006268" w14:textId="77777777">
        <w:trPr>
          <w:trHeight w:val="102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814ABAE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CB9D727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一体化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文件网盘</w:t>
            </w:r>
            <w:proofErr w:type="gramEnd"/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595215C4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统一管理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生成文件、用户上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传资料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和记忆文件，支持在线预览与编辑（含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</w:t>
            </w:r>
            <w:proofErr w:type="spell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xlsx</w:t>
            </w:r>
            <w:proofErr w:type="spell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/</w:t>
            </w:r>
            <w:proofErr w:type="spell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ppt</w:t>
            </w:r>
            <w:proofErr w:type="spell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/</w:t>
            </w:r>
            <w:proofErr w:type="spell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drawio</w:t>
            </w:r>
            <w:proofErr w:type="spell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等），自动保存版本历史并支持版本回溯；提供回收站，删除文件默认保留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30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天；支持对话与文件双向打通，在对话中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lastRenderedPageBreak/>
              <w:t>引用文件或从文件跳转回上下文。支持最多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个文件上传，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单文件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上限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100MB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，图片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10MB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2BC89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040CF198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5D61629A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80D7E01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智能任务拆解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65A78EC1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基于大模型能力自动解析意图，将复杂任务拆解为可执行的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子任务链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，协调工具并行执行，确保高效产出准确成果。最高支持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5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级任务拆解深度。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338BEA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B7BB882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73F4AB7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F44053C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动态任务纠偏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781E1C4F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实时展示任务拆解步骤并支持用户中途修正，防止偏离需求导致的无效输出，提升复杂项目容错率。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BBC75A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36D37A5B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7C44867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02DF41E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多格式内容输出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694276BD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支持生成多种格式内容，包括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PPT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幻灯片、网页、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PDF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Markdown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文档、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Excel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表格等，满足不同办公场景需求，支持一键导出可编辑文件。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38FF48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0FE0212D" w14:textId="77777777">
        <w:trPr>
          <w:trHeight w:val="76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AC62635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B77995C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CLI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工具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3602EE5B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面向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的命令行工具，支持通过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CLI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创建和管理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Agent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Workflow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Web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应用、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Skill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、小程序等资源；提供一键部署与运行环境隔离，内置文本生图、语音合成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TTS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（含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SSML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）和视频生成等能力；支持加密存储凭据与完善的权限检查。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A80E4F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7482EA0E" w14:textId="77777777">
        <w:trPr>
          <w:trHeight w:val="76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59E7EE2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6541EEE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视频智能体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4A24895F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支持从文案策划、剧本生成到成片导出的完整视频生产流程，提供对话式剪辑与时间线手动剪辑双轨模式，可灵活调整镜头、配音和字幕；支持导出通用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MP4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文件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和剪映工程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，适用于品牌宣传、培训课程、短剧等企业视频场景。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18EAD5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5065844C" w14:textId="77777777">
        <w:trPr>
          <w:trHeight w:val="76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555A04D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D560C70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技能商店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6504E362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提供开箱即用的企业级或者行业化的应用商店，可以通过自然语言方式开发专属技能，平台开箱提供免费技能超过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100+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款，同时支持技能自定义开发上传、下载、搜索与分享，技能可分享到企业组织内或平台生态。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603481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●</w:t>
            </w:r>
          </w:p>
        </w:tc>
      </w:tr>
      <w:tr w:rsidR="0045571E" w14:paraId="072BD33B" w14:textId="77777777">
        <w:trPr>
          <w:trHeight w:val="765"/>
        </w:trPr>
        <w:tc>
          <w:tcPr>
            <w:tcW w:w="704" w:type="pct"/>
            <w:vMerge w:val="restar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E118BEE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Vibe Coding</w:t>
            </w: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能力</w:t>
            </w: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508C32C1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交互式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编程环境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1ACE9C40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打开浏览器网页即可开始开发，通过简单对话让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承担编码调试等繁琐工作，将复杂代码逻辑转变为清晰可见的图形界面。无需安装任何工具，自然语言对话的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发方式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完成应用开发，开发过程自动分配云端运行环境，自主解决编码所需基础功能和依赖环境。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D03378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●</w:t>
            </w:r>
          </w:p>
        </w:tc>
      </w:tr>
      <w:tr w:rsidR="0045571E" w14:paraId="79A8BB7A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5FE054F7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BAED7AA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智能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体开发</w:t>
            </w:r>
            <w:proofErr w:type="gramEnd"/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3A46C33C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通过简单的对话即可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构建全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代码智能体，支持日常场景的即问即答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Agent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和复杂的多步骤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Long-running Agent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DBFB4A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53E38CAF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9471BDB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12E916E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工作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流开发</w:t>
            </w:r>
            <w:proofErr w:type="gramEnd"/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2FB20DF1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全代码开发工作流，将用户需求转化为可执行、可观测、可迭代的工作流代码，支持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API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集成。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75F728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4CB72B97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A4C5DB7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06AAFC1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技能封装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3751E239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快速封装可复用的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能力单元，支持灵活嵌入扣子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中，提供模块化功能扩展。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4EF5AB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40FC3BFC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CE89653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F481BF7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网页应用开发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41D16230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全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栈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网页应用开发，支持自定义设置视觉风格，可实现自定义域名部署。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CF6C57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3C8AFDCE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4F0BF0F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08D7ECD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移动应用开发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0607A418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全代码移动应用程序开发，支持一键生成可供下载的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Android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版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APK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安装包。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F4ED0E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5AE39F2B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7AF4011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B41E56F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小程序开发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2D35FB1D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从零开始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开发微信小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程序，支持一键部署上线。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718D0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45937FF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57E6C660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3184A41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集成能力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097206BD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预置丰富的集成能力，内置包括方舟在内的业界先进模型、语音模型、向量模型、内容处理、联网搜索、数据库、对象存储等。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F01D3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2A71E9B9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6705857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1CD39D1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一键部署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20F63CB7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无需关注底层服务器资源分配，无需手动打包与构建，点击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"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部署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"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即可自动完成云端打包、构建与服务部署。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F50B2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●</w:t>
            </w:r>
          </w:p>
        </w:tc>
      </w:tr>
      <w:tr w:rsidR="0045571E" w14:paraId="5703858D" w14:textId="77777777">
        <w:trPr>
          <w:trHeight w:val="510"/>
        </w:trPr>
        <w:tc>
          <w:tcPr>
            <w:tcW w:w="704" w:type="pct"/>
            <w:vMerge w:val="restar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2B36717" w14:textId="77777777" w:rsidR="0045571E" w:rsidRDefault="00CB586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szCs w:val="21"/>
              </w:rPr>
              <w:t>评测管理</w:t>
            </w: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880139E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Prompt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开发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6CBE961E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提供从编写、调试、优化到版本管理的全流程支持，支持可视化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Playground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实现实时交互测试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D62145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C4D1E13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3A31F00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5316D41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多模型对比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6E1E13C9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不同大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语言模型的输出效果直观比较，内置智能调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优能力</w:t>
            </w:r>
            <w:proofErr w:type="gramEnd"/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5E24C2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30B9C7A9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C9C6AEB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3D70C84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版本管理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79836D14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完整记录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Prompt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迭代历史，支持版本比对和快速回滚，确保开发过程可控性和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可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追溯性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618AD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64E4C9D0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1AF13CB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67FEE19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评估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1E48057B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系统化评测能力，支持准确性、简洁性、合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规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性等多维度自动化检测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2610BB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69586EA4" w14:textId="77777777">
        <w:trPr>
          <w:trHeight w:val="76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54709ECB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03A16EF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评测数据集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178F568A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评测功能内置专家评估器，支持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多对象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评测，提供开箱即用的结果洞察分析、多实验对比及观测能力，实现评测过程透明化。支持快速构建评测数据集，预置评估规则，实现端到端质量验证。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94F426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3F4E79A6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5F76DF4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4284B56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横向对比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4850E860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支持不同版本评估对象的横向对比分析，帮助洞察实验结果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F87395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186BED5F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700CC53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48D0AE9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LLM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评估器</w:t>
            </w:r>
            <w:proofErr w:type="gramEnd"/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2F4DE1B4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内置大模型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评估器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模板，支持快速验证和复杂场景深度评测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2DB305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1E3A2E92" w14:textId="77777777">
        <w:trPr>
          <w:trHeight w:val="76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053EED6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71BFE23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全链路观测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20C61062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观测功能提供大模型应用全生命周期可视化支持，覆盖开发调试与线上运行全流程，助力开发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者快速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定位问题根因与性能瓶颈，实时掌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控应用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全链路状态，完整记录从用户输入到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输出的每个处理环节，包括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Prompt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解析、模型调用、工具执行等关键节点。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3D5D56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5BF4257E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5BBCA24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DBF7F13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异常捕获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0943CA36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自动捕获中间结果和异常状态，精准定位错误发生环节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58F9B4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4F04172F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80837DD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0593B57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性能分析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50880FDD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分析各环节耗时以识别性能瓶颈，自动统计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Token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消耗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B1B516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6897E31B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198A02E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5B01765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框架集成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1F8D6B22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支持与</w:t>
            </w:r>
            <w:proofErr w:type="spell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Eino</w:t>
            </w:r>
            <w:proofErr w:type="spell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proofErr w:type="spell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Langchain</w:t>
            </w:r>
            <w:proofErr w:type="spell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等主流框架集成，提供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SDK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用于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Trace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数据上报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FE8C4D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08AAB60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2BB6F56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2E3E2A4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数据上报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4BB1708E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支持平台提示词、智能体和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应用数据的自动上报，罗盘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Trace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上报量：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200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万条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月，存储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180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天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DDF62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351C712B" w14:textId="77777777">
        <w:trPr>
          <w:trHeight w:val="765"/>
        </w:trPr>
        <w:tc>
          <w:tcPr>
            <w:tcW w:w="704" w:type="pct"/>
            <w:vMerge w:val="restar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CF2C5E5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智能体编排能力</w:t>
            </w: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BF50C48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线上排障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5112B97A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在使用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时，支持通过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调试台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查看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的执行细节，排查问题。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支持全链路调试，可以在调试界面查看每一条用户请求从输入到响应的全流程，包括模型调用、配置的工作流或知识库等详细信息。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FE24DF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74405CB2" w14:textId="77777777">
        <w:trPr>
          <w:trHeight w:val="229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80BA87C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934FF04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提示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词工程</w:t>
            </w:r>
            <w:proofErr w:type="gramEnd"/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3611C266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提示词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生成：支持通过自然语言告诉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AI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期望编写或优化的提示词，大语言模型会根据描述，自动生成提示词；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提示词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优化：支持根据调试结果，告诉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AI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提示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词哪里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不符合预期以及预期效果，通过大语言模型会自动完成优化。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智能体编写：支持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</w:t>
            </w:r>
            <w:proofErr w:type="spell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Jinja</w:t>
            </w:r>
            <w:proofErr w:type="spell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和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Markdown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语法，以及编辑块和快速引用技能等功能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提示词模板：产品内置提供了各种业务场景的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提示词模版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，支持直接使用这些模版，或将其修改为更适合自己业务的提示词。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提示词资源管理：支持在资源库中创建提示词，供团队内的其他成员引用。通过更新和丰富提示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词资源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库，可以不断提高提示词的编写效率。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2629CC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43CD66AA" w14:textId="77777777">
        <w:trPr>
          <w:trHeight w:val="127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1AE7920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A89BD36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模型设置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16BB450B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支持多样化大模型接入，包括火山方舟的豆包大模型、</w:t>
            </w:r>
            <w:proofErr w:type="spell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DeepSeek</w:t>
            </w:r>
            <w:proofErr w:type="spell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大模型，以及编辑自定义模型。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大模型支持参数配置，包括但不限于生成多样性、携带上下文轮数设置、输出格式设置、最大回复长度设置。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编程模型每分钟请求数（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RPM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）：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12000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8C2C7A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08A53AEC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1121706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B438CBB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深度思考配置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11FFF9F9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对于支持深度思考和深度思考程度的模型，支持在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UI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上配置其开关和思考长度。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4E6696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6B989E2F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5F86A9F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5542DF3D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Agent-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零代码编排模式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6EDE3ADC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同时支持单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Agent-LLM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模式、单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Agent-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对话流模式、多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模式等多种编排模式，以满足不同的使用场景。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4F43FC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45FC0861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18B47C9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B6B26BE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用户输入方式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5F7755CB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用户输入方式，支持配置打字输入、语音输入、语音通话、视频通话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6B0402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34376348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7882186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13AAC6A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支持模型缓存能力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294596D5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支持原生的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Prefix Cache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功能，可与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Function call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MCP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等工具混合使用；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B9E26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7A834B03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D03C5AC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FE55926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SP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防泄漏指令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2C4C3FE7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当用户尝试获取或复述系统内部的规则、提示词或其他敏感内容时，智能体将礼貌地拒绝用户的请求，确保机密信息不被泄露。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E8EF42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0C05055D" w14:textId="77777777">
        <w:trPr>
          <w:trHeight w:val="102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205F780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996D099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单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Agent-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工作流模式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3914C66B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用于规划和实现复杂功能逻辑的工具，支持通过可视化的方式，对插件、大语言模型、数据库等功能进行组合，从而实现复杂、稳定的业务流程编排。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对话场景下的交互逻辑可选用对话流，运行时可以从此会话中读取历史消息，同时将本次运行对话流产生的消息记录在这个会话中，相当于一个拥有了记忆的工作流。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228528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B13678B" w14:textId="77777777">
        <w:trPr>
          <w:trHeight w:val="127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FB51A52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4BF9011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多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模式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5E1BBB74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）支持支持为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添加多个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，并连接、配置各个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节点，通过多节点之间的分工协作来高效解决复杂的用户任务。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  <w:t>2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）支持为不同的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配置独立的提示词，将复杂任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lastRenderedPageBreak/>
              <w:t>务分解为一组简单任务，而不是在一个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的提示词中设置处理任务所需的所有判断条件和使用限制。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  <w:t>3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）支持为每个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节点配置独立的插件和工作流。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3E3F0D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▲</w:t>
            </w:r>
          </w:p>
        </w:tc>
      </w:tr>
      <w:tr w:rsidR="0045571E" w14:paraId="32C4AD73" w14:textId="77777777">
        <w:trPr>
          <w:trHeight w:val="76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427FB0B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1B484AB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插件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16279A09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支持创建自定义插件，连接集成各种三方平台和三方公网服务。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支持通过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API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连接集成各种三方平台和三方服务，通过插件扩展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能力。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插件生态支持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1000+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插件，提供搜索、天气、图像生成和处理等通用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垂直场景。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D39B19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2BA2083E" w14:textId="77777777">
        <w:trPr>
          <w:trHeight w:val="127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68E1020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473DB18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云端知识库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1594952E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原生知识库支持添加本地数据或线上数据：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支持文本、表格、照片等多种知识库类型，文件格式需要支持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pdf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txt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doc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proofErr w:type="spell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docx</w:t>
            </w:r>
            <w:proofErr w:type="spell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mc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excel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csv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proofErr w:type="spell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api</w:t>
            </w:r>
            <w:proofErr w:type="spell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jpg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jpeg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</w:t>
            </w:r>
            <w:proofErr w:type="spell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png</w:t>
            </w:r>
            <w:proofErr w:type="spell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、飞书云文档、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notion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、在线数据等多种形式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具备增强检索能力，支持多种检索方式来对存储的内容片段进行检索，编程知识库空间：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2TB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50196D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583DA5AA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37B3936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8135447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变量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1E1F7248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支持对话过程中保存用户的语言偏好等个人信息，使回复更加个性化。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DBEF08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E347569" w14:textId="77777777">
        <w:trPr>
          <w:trHeight w:val="76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10E6FAB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9BEB0E7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数据库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08C18D2C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支持开发者和用户可通过自然语言插入和查询数据库中的数据。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支持用户以表格结构存储数据。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支持单用户和多用户两种查询模式。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84671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5415F9E8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19BCE61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CEEDD82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长期记忆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0BF91ED6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支持自动记录并总结对话信息。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支持在回复用户查询时，对总结的内容进行召回，在此基础上生成最终回复。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3A7117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1C77CDCB" w14:textId="77777777">
        <w:trPr>
          <w:trHeight w:val="76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0677B25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2FBF73A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卡片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0DF628E0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支持对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生成的内容格式进行自定义，以卡片的形式发送，提升用户体验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（目前消息卡片仅在豆包客户端、飞书客户端内生效。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仅工作流和插件功能支持添加消息卡片）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939835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56D33AF1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B64B09E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0B9EBE0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对话体验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49696649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支持开场白、用户问题建议、快捷指令等功能，使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更加易用，提升对话体验。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2BA41C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D758C56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B346578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4467E5D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快捷指令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637A7877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快捷指令是对话输入框上方的按钮，配置完成后，用户可以快速发起预设对话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044830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08859E6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28B0E87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F2B7756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音视频能力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11F66809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支持智能体的语音通话、视频通话，视频通话支持配置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每秒抽帧数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，以及开始说话前抽取秒数。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30B637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●</w:t>
            </w:r>
          </w:p>
        </w:tc>
      </w:tr>
      <w:tr w:rsidR="0045571E" w14:paraId="5A82BB2E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E27A1E3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55C100D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声纹识别能力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941F6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UI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上录入声纹数据，可提取说话人的声学特征，以自动验证身份。声纹命中支持配置命中阈值，声纹空值时支持选择是否沿用历史。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6F4C13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32715745" w14:textId="77777777">
        <w:trPr>
          <w:trHeight w:val="1530"/>
        </w:trPr>
        <w:tc>
          <w:tcPr>
            <w:tcW w:w="704" w:type="pct"/>
            <w:vMerge w:val="restar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30FA630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工作流编排能力</w:t>
            </w: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0028A0D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语音对话</w:t>
            </w:r>
          </w:p>
        </w:tc>
        <w:tc>
          <w:tcPr>
            <w:tcW w:w="3110" w:type="pct"/>
            <w:tcBorders>
              <w:top w:val="single" w:sz="4" w:space="0" w:color="auto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6516BA30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【音色定制】支持用户上传音频文件或直接录制声音，复刻特定的音色。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【流式语音对话】支持通过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API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将音频以流式方式送入，并实时转为文本。支持通过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API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将指定文本内容合成为自然流畅的音频，同步返回合成的音频文件，免费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lastRenderedPageBreak/>
              <w:t>支持多语种、数十种特色音色。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【实时语音对话】支持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RTC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方案和</w:t>
            </w:r>
            <w:proofErr w:type="spell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Websocket</w:t>
            </w:r>
            <w:proofErr w:type="spell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两种方案选择，低延迟、可打断、自然流畅，高度封装，接入成本低。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13B48F" w14:textId="77777777" w:rsidR="0045571E" w:rsidRDefault="0045571E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5AB371CA" w14:textId="77777777">
        <w:trPr>
          <w:trHeight w:val="102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1CA8AB2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350CDC7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工作流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对话流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6C6D00C6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用于规划和实现复杂功能逻辑的工具，支持通过可视化的方式，对插件、大语言模型、数据库等功能进行组合，从而实现复杂、稳定的业务流程编排。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对话场景下的交互逻辑可选用对话流，运行时可以从此会话中读取历史消息，同时将本次运行对话流产生的消息记录在这个会话中，相当于一个拥有了记忆的工作流。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D452E7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484E4C0B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D611666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DD7DB9C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工作流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对话流编辑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72EB542A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支持配置鼠标友好模式和触摸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板友好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模式以支持不同的用户习惯。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089185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09AAB6F7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356A839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2614597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工作流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对话流画布配置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0C2ECA9C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画布支持缩小、放大、自适应，常用的缩放比支持快捷操作，指出优化布局，支持导出图片和展开缩略图。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B1487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7E0B5421" w14:textId="77777777">
        <w:trPr>
          <w:trHeight w:val="178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F9DA7E6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7F49B39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工作流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对话流节点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36E81088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节点配置支持多种类型的节点进行混合编排，支持大模型节点、插件节点、工作流节点。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支持业务逻辑的编排，支持引入代码节点、选择器节点、意图识别节点、循环节点、批处理节点、支持变量聚合和异步任务。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支持在工作流执行过程的输入和输出节点。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支持数据库节点，支持</w:t>
            </w:r>
            <w:proofErr w:type="spell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sql</w:t>
            </w:r>
            <w:proofErr w:type="spell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自定义、数据的增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上改查节点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支持知识库类型节点，支持知识库写入、检索、删除，支持变量赋值和长期记忆的写入与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检索。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55B0E9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C2D9665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ED78DE7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B9FF1D1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工作流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对话流多模态节点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10287170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支持图像生成、视频生成节点，支持视频的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抽帧与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音频提取，支持抠图、画板、画质提升。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80F03D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002E656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946C6BD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D20732B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工作流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对话流数据处理节点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48906433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支持工作流内的问答、文本处理、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http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请求、</w:t>
            </w:r>
            <w:proofErr w:type="spell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json</w:t>
            </w:r>
            <w:proofErr w:type="spell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序列化与反序列化。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65DA24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4DCE12C1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4B8E462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9054DDD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工作流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对话流会话节点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6C49A2E9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支持创建、修改、删除、查询会话。支持查询会话的历史和清空会话的历史。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A0CFEF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6410C324" w14:textId="77777777">
        <w:trPr>
          <w:trHeight w:val="510"/>
        </w:trPr>
        <w:tc>
          <w:tcPr>
            <w:tcW w:w="704" w:type="pct"/>
            <w:vMerge w:val="restar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4467A4B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任务中心</w:t>
            </w: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A771BFF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工作流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对话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lastRenderedPageBreak/>
              <w:t>消息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节点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5D826DE2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lastRenderedPageBreak/>
              <w:t>支持在会话中创建、修改、查询、删除消息。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902AB4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603315D3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EEF7C8A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C908CA0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批量任务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noWrap/>
            <w:vAlign w:val="center"/>
          </w:tcPr>
          <w:p w14:paraId="52FA6354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支持自动化批量任务，上传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CSV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格式的工作流输入参数后，托管式批量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执行低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代码工作流。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739665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58C8FE4E" w14:textId="77777777">
        <w:trPr>
          <w:trHeight w:val="270"/>
        </w:trPr>
        <w:tc>
          <w:tcPr>
            <w:tcW w:w="704" w:type="pct"/>
            <w:vMerge w:val="restart"/>
            <w:tcBorders>
              <w:top w:val="nil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FEF0BBD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管理能力</w:t>
            </w: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FC307D4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异步任务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noWrap/>
            <w:vAlign w:val="center"/>
          </w:tcPr>
          <w:p w14:paraId="0A3A7269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支持创建异步任务实现工作流的异步非阻塞执行。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247C90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0135B655" w14:textId="77777777">
        <w:trPr>
          <w:trHeight w:val="270"/>
        </w:trPr>
        <w:tc>
          <w:tcPr>
            <w:tcW w:w="704" w:type="pct"/>
            <w:vMerge/>
            <w:tcBorders>
              <w:top w:val="nil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D70AAA6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6A2F515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工作空间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1B52FF5A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支持创建团队空间，邀请企业内外用户共同管理资源，团队空间数量无限制。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178D3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06B4551E" w14:textId="77777777">
        <w:trPr>
          <w:trHeight w:val="510"/>
        </w:trPr>
        <w:tc>
          <w:tcPr>
            <w:tcW w:w="704" w:type="pct"/>
            <w:vMerge/>
            <w:tcBorders>
              <w:top w:val="nil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B862FF4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E67C7AE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空间权限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27C9F170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空间所有者拥有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完整管理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权限，包括编辑空间简介、管理空间成员、转让团队、删除团队等操作。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1EC8B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●</w:t>
            </w:r>
          </w:p>
        </w:tc>
      </w:tr>
      <w:tr w:rsidR="0045571E" w14:paraId="4B16157C" w14:textId="77777777">
        <w:trPr>
          <w:trHeight w:val="270"/>
        </w:trPr>
        <w:tc>
          <w:tcPr>
            <w:tcW w:w="704" w:type="pct"/>
            <w:vMerge/>
            <w:tcBorders>
              <w:top w:val="nil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52E4823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3C69926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团队管理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2EAF5AB4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平台支持席位和积分的灵活扩展，增购无上限。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DA6631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10E41B16" w14:textId="77777777">
        <w:trPr>
          <w:trHeight w:val="510"/>
        </w:trPr>
        <w:tc>
          <w:tcPr>
            <w:tcW w:w="704" w:type="pct"/>
            <w:vMerge/>
            <w:tcBorders>
              <w:top w:val="nil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3F1750E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96E05D2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资源隔离与数据安全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6725227C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工作空间实现资源隔离，不同空间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间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资源和数据完全隔离，确保敏感数据安全，支持私有化部署满足金融、医疗等行业合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规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要求。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7AAE2F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10A5EF37" w14:textId="77777777">
        <w:trPr>
          <w:trHeight w:val="510"/>
        </w:trPr>
        <w:tc>
          <w:tcPr>
            <w:tcW w:w="704" w:type="pct"/>
            <w:vMerge/>
            <w:tcBorders>
              <w:top w:val="nil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7A24A28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8762833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资源发布权限管控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454950BE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支持配置资源发布权限，可设置允许全部成员发布智能体和应用，或仅限白名单成员发布，确保项目质量和安全性。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97FDC3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68E0A107" w14:textId="77777777">
        <w:trPr>
          <w:trHeight w:val="510"/>
        </w:trPr>
        <w:tc>
          <w:tcPr>
            <w:tcW w:w="704" w:type="pct"/>
            <w:vMerge/>
            <w:tcBorders>
              <w:top w:val="nil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34DE080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5E6912E7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文件夹编辑权限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7BD0D4EC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支持设置文件夹编辑权限，可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配置仅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允许空间所有者和管理员新建、编辑文件夹，或允许空间成员新建、编辑文件夹。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DF36BA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795758E1" w14:textId="77777777">
        <w:trPr>
          <w:trHeight w:val="510"/>
        </w:trPr>
        <w:tc>
          <w:tcPr>
            <w:tcW w:w="704" w:type="pct"/>
            <w:vMerge/>
            <w:tcBorders>
              <w:top w:val="nil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74AABB5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1523780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内部用户与外部用户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31083482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支持区分内部用户（已加入企业的员工）和外部用户（跨组织协作或合作伙伴），均可加入空间实现跨组织资源共享。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8866AA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6AF19EC2" w14:textId="77777777">
        <w:trPr>
          <w:trHeight w:val="510"/>
        </w:trPr>
        <w:tc>
          <w:tcPr>
            <w:tcW w:w="704" w:type="pct"/>
            <w:vMerge/>
            <w:tcBorders>
              <w:top w:val="nil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13D3262C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405DC5D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工作流导入导出管理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07545712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支持工作流批量导入，导出。支持超级管理员对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工作流跨工作空间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多次迁移，支持跨账号迁移。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8F88A3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78C0F2C3" w14:textId="77777777">
        <w:trPr>
          <w:trHeight w:val="270"/>
        </w:trPr>
        <w:tc>
          <w:tcPr>
            <w:tcW w:w="704" w:type="pct"/>
            <w:vMerge/>
            <w:tcBorders>
              <w:top w:val="nil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593DA23A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21DFAF8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数据分析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509882E7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支持通过分析看板，跟踪和分析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运行情况。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F0713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0D2EF5AB" w14:textId="77777777">
        <w:trPr>
          <w:trHeight w:val="270"/>
        </w:trPr>
        <w:tc>
          <w:tcPr>
            <w:tcW w:w="704" w:type="pct"/>
            <w:vMerge/>
            <w:tcBorders>
              <w:top w:val="nil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7F403AC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BE68C53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管理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版本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575CE099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支持在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编排页查看发布历史，并支持切换历史版本。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EB1D6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5EC934BE" w14:textId="77777777">
        <w:trPr>
          <w:trHeight w:val="270"/>
        </w:trPr>
        <w:tc>
          <w:tcPr>
            <w:tcW w:w="704" w:type="pct"/>
            <w:vMerge/>
            <w:tcBorders>
              <w:top w:val="nil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CDE4CEC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59EC0B3D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用量管控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0BDC18FE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支持成员用量限额配置、终端用户与设备用量管控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396DB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4CFFA89F" w14:textId="77777777">
        <w:trPr>
          <w:trHeight w:val="270"/>
        </w:trPr>
        <w:tc>
          <w:tcPr>
            <w:tcW w:w="704" w:type="pct"/>
            <w:vMerge w:val="restar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0F018628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预览与调试能力</w:t>
            </w: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F97A33A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团队协作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6B3ECD6A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支持多人协作，通过团队空间共享提示词、模型配置和评测实验结果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C542F5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3AE7017D" w14:textId="77777777">
        <w:trPr>
          <w:trHeight w:val="102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AA69F02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3A425C8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开发调试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2C05A4BA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支持在搭建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过程中，实时进行预览与调试，并支持根据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执行过程及响应信息对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配置进行优化与调整。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Prompt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功能为开发者提供高效的调试体验，支持智能优化、多模式对比和版本管理。调试完成后，可通过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SDK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一键集成至业务代码，实现开发流程无缝对接。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040E4D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4A6C7CE5" w14:textId="77777777">
        <w:trPr>
          <w:trHeight w:val="270"/>
        </w:trPr>
        <w:tc>
          <w:tcPr>
            <w:tcW w:w="704" w:type="pct"/>
            <w:vMerge w:val="restar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8CCFFC8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lastRenderedPageBreak/>
              <w:t>发布能力</w:t>
            </w: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E01ECBA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系统管理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3B3B0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编程会话数据加密、支持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SSO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登录、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VPC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私网连接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（</w:t>
            </w:r>
            <w:proofErr w:type="spell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OpenAPI</w:t>
            </w:r>
            <w:proofErr w:type="spell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&amp;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插件）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50638D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438784BC" w14:textId="77777777">
        <w:trPr>
          <w:trHeight w:val="765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30F65F7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54BFD56C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公开渠道发布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7A12277D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支持将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智能体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发布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到抖音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、豆包、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微信等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多种社交渠道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支持发布的渠道包括但不限于：抖音小程序、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微信小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程序、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微信服务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号、</w:t>
            </w:r>
            <w:proofErr w:type="gram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微信订阅</w:t>
            </w:r>
            <w:proofErr w:type="gramEnd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号、飞书、飞书多维表格、掘金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3FBC22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07FE5F6D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2EC0A5D9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5FAE1C5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websdk</w:t>
            </w:r>
            <w:proofErr w:type="spellEnd"/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0CE1B41F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支持将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Agent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发布为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Web SDK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9C881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0B5F0F9B" w14:textId="77777777">
        <w:trPr>
          <w:trHeight w:val="270"/>
        </w:trPr>
        <w:tc>
          <w:tcPr>
            <w:tcW w:w="704" w:type="pct"/>
            <w:vMerge w:val="restar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41A67E4B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生态能力</w:t>
            </w: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7AF9C749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api</w:t>
            </w:r>
            <w:proofErr w:type="spellEnd"/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37ED4C52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支持将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Agent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发布为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API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B055D9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31A84DE4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6324A4D2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single" w:sz="4" w:space="0" w:color="1F2329"/>
            </w:tcBorders>
            <w:shd w:val="clear" w:color="auto" w:fill="auto"/>
            <w:vAlign w:val="center"/>
          </w:tcPr>
          <w:p w14:paraId="32BDE119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智能体生态</w:t>
            </w:r>
          </w:p>
        </w:tc>
        <w:tc>
          <w:tcPr>
            <w:tcW w:w="3110" w:type="pct"/>
            <w:tcBorders>
              <w:top w:val="single" w:sz="4" w:space="0" w:color="1F2329"/>
              <w:left w:val="single" w:sz="4" w:space="0" w:color="1F2329"/>
              <w:bottom w:val="single" w:sz="4" w:space="0" w:color="1F2329"/>
              <w:right w:val="nil"/>
            </w:tcBorders>
            <w:shd w:val="clear" w:color="auto" w:fill="auto"/>
            <w:vAlign w:val="center"/>
          </w:tcPr>
          <w:p w14:paraId="6828BDFA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产品内置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Agent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商店，支持在产品中查看、使用其他用户或官方发布的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 xml:space="preserve"> Agents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。</w:t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1F2329"/>
                <w:kern w:val="0"/>
                <w:szCs w:val="21"/>
                <w:lang w:bidi="ar"/>
              </w:rPr>
              <w:t>支持根据使用场景、功能、发布渠道等方式进行筛选或搜索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7C72F4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43744A5A" w14:textId="77777777">
        <w:trPr>
          <w:trHeight w:val="60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9F8270" w14:textId="77777777" w:rsidR="0045571E" w:rsidRDefault="00CB586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二、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融合门户</w:t>
            </w:r>
          </w:p>
        </w:tc>
      </w:tr>
      <w:tr w:rsidR="0045571E" w14:paraId="07A980AA" w14:textId="77777777">
        <w:trPr>
          <w:trHeight w:val="460"/>
        </w:trPr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3FD"/>
            <w:vAlign w:val="center"/>
          </w:tcPr>
          <w:p w14:paraId="126AFFD2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模块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3FD"/>
            <w:vAlign w:val="center"/>
          </w:tcPr>
          <w:p w14:paraId="3491C1F6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功能项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F3FD"/>
            <w:vAlign w:val="center"/>
          </w:tcPr>
          <w:p w14:paraId="26055B70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功能说明</w:t>
            </w: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指标要求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3FD"/>
            <w:vAlign w:val="center"/>
          </w:tcPr>
          <w:p w14:paraId="055D9F5B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F2329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2329"/>
                <w:kern w:val="0"/>
                <w:szCs w:val="21"/>
                <w:lang w:bidi="ar"/>
              </w:rPr>
              <w:t>重要性</w:t>
            </w:r>
          </w:p>
        </w:tc>
      </w:tr>
      <w:tr w:rsidR="0045571E" w14:paraId="363B3368" w14:textId="77777777">
        <w:trPr>
          <w:trHeight w:val="270"/>
        </w:trPr>
        <w:tc>
          <w:tcPr>
            <w:tcW w:w="7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6E315C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门户页面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89FD5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界面与导航功能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4FD9A8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支持新建会话、校园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 xml:space="preserve"> AI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助理、智能体广场。提供最近使用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会话。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A49116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15B33C07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661B66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97A1B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欢迎引导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0BC0C03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首页展示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助理，热门问题推荐。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E8C628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0A498C35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9B5103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B29A1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对话交互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95418D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底部输入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框支持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文本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 xml:space="preserve"> /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语音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 xml:space="preserve"> /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附件多方式交互。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53C11F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11BA4B10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28349B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FFDA8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智能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体广场</w:t>
            </w:r>
            <w:proofErr w:type="gramEnd"/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69429E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能对校园学习、管理、生活场景进行分类展示。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BA3D6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118C72AD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093AC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107F6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会话管理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: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C3C7C8E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历史对话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按时间轴保存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，支持快速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续聊与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信息复用。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F6D260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124D50FB" w14:textId="77777777">
        <w:trPr>
          <w:trHeight w:val="270"/>
        </w:trPr>
        <w:tc>
          <w:tcPr>
            <w:tcW w:w="7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F8567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管理平台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C50A3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数据统计可视化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A663BDC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展示智能体总使用次数、总用户数、智能体总数，实时反映系统活跃度。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E5859E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●</w:t>
            </w:r>
          </w:p>
        </w:tc>
      </w:tr>
      <w:tr w:rsidR="0045571E" w14:paraId="57737ED0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EB31FE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A9208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趋势分析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6C707A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使用趋势图（时间轴折线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面积图），呈现开发空间、开发者使用波动，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Tokens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消耗趋势。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853F52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66C7862D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5A1493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1E77D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使用排行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2DB59F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智能体使用排行（列表，按用量排序），突出高频功能。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62AC39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●</w:t>
            </w:r>
          </w:p>
        </w:tc>
      </w:tr>
      <w:tr w:rsidR="0045571E" w14:paraId="0DB8F55A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51496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B4FAF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信息展示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F4128B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清晰呈现名称、图标、描述、创建时间、类型、状态、来源、所属分组。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EE6F33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6B864D6D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138372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1DC24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多维度筛选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E523C63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按名称、类型、上架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 xml:space="preserve"> /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开放状态精准检索。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8B637F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363176D4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81E577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A2399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智能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体内容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维护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9E6C39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提供热门问题管理、编辑功能。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8BFDBD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780031EF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BBE2B6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D0C51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热门问题管理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3CAEEA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能自定义热门问题，支持对热门问题排序。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88A449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●</w:t>
            </w:r>
          </w:p>
        </w:tc>
      </w:tr>
      <w:tr w:rsidR="0045571E" w14:paraId="7A4FE356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A85E4C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98388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智能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体管理</w:t>
            </w:r>
            <w:proofErr w:type="gramEnd"/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B6274CA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支持对智能体分组、控制是否上架、是否对外开放，可设置智能体可见范围。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1AF717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0C492A2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C7EEE3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DC512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智能体反馈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51D3FF" w14:textId="77777777" w:rsidR="0045571E" w:rsidRDefault="00CB586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支持用户在与智能体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交互时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提交使用反馈意见，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管理端能统一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查看反馈详情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2FEF58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●</w:t>
            </w:r>
          </w:p>
        </w:tc>
      </w:tr>
      <w:tr w:rsidR="0045571E" w14:paraId="76C98D9D" w14:textId="77777777">
        <w:trPr>
          <w:trHeight w:val="3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5B746" w14:textId="77777777" w:rsidR="0045571E" w:rsidRDefault="00CB586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三、本地知识库</w:t>
            </w:r>
          </w:p>
        </w:tc>
      </w:tr>
      <w:tr w:rsidR="0045571E" w14:paraId="241C9D2D" w14:textId="77777777">
        <w:trPr>
          <w:trHeight w:val="315"/>
        </w:trPr>
        <w:tc>
          <w:tcPr>
            <w:tcW w:w="7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0EA35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A1C1F"/>
                <w:kern w:val="0"/>
                <w:szCs w:val="21"/>
                <w:lang w:bidi="ar"/>
              </w:rPr>
              <w:t>知识库配置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F63D52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基础信息配置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45452AD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支持知识库名称、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Embedding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模型、知识库图标、备注信息等基础元数据配置。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10C7C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6C4D0535" w14:textId="77777777">
        <w:trPr>
          <w:trHeight w:val="63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792452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68EFD3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名称规则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1E8F893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知识库名称具备唯一性校验；支持中文、字母、数字、连接符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 xml:space="preserve"> 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-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、下划线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 xml:space="preserve"> 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_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；长度范围为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 xml:space="preserve"> 2-128 </w:t>
            </w:r>
            <w:proofErr w:type="gramStart"/>
            <w:r>
              <w:rPr>
                <w:rStyle w:val="font71"/>
                <w:rFonts w:ascii="宋体" w:eastAsia="宋体" w:hAnsi="宋体" w:cs="宋体" w:hint="eastAsia"/>
                <w:lang w:bidi="ar"/>
              </w:rPr>
              <w:t>个</w:t>
            </w:r>
            <w:proofErr w:type="gramEnd"/>
            <w:r>
              <w:rPr>
                <w:rStyle w:val="font71"/>
                <w:rFonts w:ascii="宋体" w:eastAsia="宋体" w:hAnsi="宋体" w:cs="宋体" w:hint="eastAsia"/>
                <w:lang w:bidi="ar"/>
              </w:rPr>
              <w:t>字符；连接符不可作为首尾字符。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3494A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D031695" w14:textId="77777777">
        <w:trPr>
          <w:trHeight w:val="5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1E0E8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3D614F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Embedding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模型配置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B094D64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支持在知识库编辑阶段切换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 Embedding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模型；模型切换后保留既有分段结构，并支持对全部分块执行重新索引。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0EA253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4277872" w14:textId="77777777">
        <w:trPr>
          <w:trHeight w:val="315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4F3B3C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8DAB11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图标配置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CFB8205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Style w:val="font91"/>
                <w:rFonts w:hint="default"/>
                <w:lang w:bidi="ar"/>
              </w:rPr>
              <w:t>支持自定义上传知识库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 xml:space="preserve"> Logo</w:t>
            </w:r>
            <w:r>
              <w:rPr>
                <w:rStyle w:val="font91"/>
                <w:rFonts w:hint="default"/>
                <w:lang w:bidi="ar"/>
              </w:rPr>
              <w:t>；兼容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 xml:space="preserve"> </w:t>
            </w:r>
            <w:proofErr w:type="spellStart"/>
            <w:r>
              <w:rPr>
                <w:rStyle w:val="font131"/>
                <w:rFonts w:ascii="宋体" w:eastAsia="宋体" w:hAnsi="宋体" w:cs="宋体" w:hint="eastAsia"/>
                <w:lang w:bidi="ar"/>
              </w:rPr>
              <w:t>png</w:t>
            </w:r>
            <w:proofErr w:type="spellEnd"/>
            <w:r>
              <w:rPr>
                <w:rStyle w:val="font91"/>
                <w:rFonts w:hint="default"/>
                <w:lang w:bidi="ar"/>
              </w:rPr>
              <w:t>、</w:t>
            </w:r>
            <w:r>
              <w:rPr>
                <w:rStyle w:val="font131"/>
                <w:rFonts w:ascii="宋体" w:eastAsia="宋体" w:hAnsi="宋体" w:cs="宋体" w:hint="eastAsia"/>
                <w:lang w:bidi="ar"/>
              </w:rPr>
              <w:t>jpeg</w:t>
            </w:r>
            <w:r>
              <w:rPr>
                <w:rStyle w:val="font91"/>
                <w:rFonts w:hint="default"/>
                <w:lang w:bidi="ar"/>
              </w:rPr>
              <w:t>、</w:t>
            </w:r>
            <w:r>
              <w:rPr>
                <w:rStyle w:val="font131"/>
                <w:rFonts w:ascii="宋体" w:eastAsia="宋体" w:hAnsi="宋体" w:cs="宋体" w:hint="eastAsia"/>
                <w:lang w:bidi="ar"/>
              </w:rPr>
              <w:t>jpg</w:t>
            </w:r>
            <w:r>
              <w:rPr>
                <w:rStyle w:val="font91"/>
                <w:rFonts w:hint="default"/>
                <w:lang w:bidi="ar"/>
              </w:rPr>
              <w:t>、</w:t>
            </w:r>
            <w:r>
              <w:rPr>
                <w:rStyle w:val="font131"/>
                <w:rFonts w:ascii="宋体" w:eastAsia="宋体" w:hAnsi="宋体" w:cs="宋体" w:hint="eastAsia"/>
                <w:lang w:bidi="ar"/>
              </w:rPr>
              <w:t>bmp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 xml:space="preserve"> </w:t>
            </w:r>
            <w:r>
              <w:rPr>
                <w:rStyle w:val="font91"/>
                <w:rFonts w:hint="default"/>
                <w:lang w:bidi="ar"/>
              </w:rPr>
              <w:t>格式。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4AF34D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008B6704" w14:textId="77777777">
        <w:trPr>
          <w:trHeight w:val="51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7E1691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DE29D2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知识库展示与检索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4A560D3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知识库管理</w:t>
            </w:r>
            <w:proofErr w:type="gramStart"/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页支持</w:t>
            </w:r>
            <w:proofErr w:type="gramEnd"/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卡片化展示；支持基于关键词的知识库模糊检索。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3D6B94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76FCBA8A" w14:textId="77777777">
        <w:trPr>
          <w:trHeight w:val="630"/>
        </w:trPr>
        <w:tc>
          <w:tcPr>
            <w:tcW w:w="7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5DBE6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A1C1F"/>
                <w:kern w:val="0"/>
                <w:szCs w:val="21"/>
                <w:lang w:bidi="ar"/>
              </w:rPr>
              <w:t>文件接入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EF8B03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文件导入类型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4060C20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支持通过文件导入方式构建知识内容，覆盖通用文档、表格文档、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Markdown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文档、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JSON/JSONL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文档等类型。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EFC53D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39CE6752" w14:textId="77777777">
        <w:trPr>
          <w:trHeight w:val="315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FCCB90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8AE1F0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通用文件格式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0ADE78F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支持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 xml:space="preserve"> 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DOC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、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DOCX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、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HTML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、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HTM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、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TXT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、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PDF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、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PNG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、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JPG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、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JPEG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、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PPT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、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PPTX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 xml:space="preserve"> 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等格式。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658D1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460013AE" w14:textId="77777777">
        <w:trPr>
          <w:trHeight w:val="315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3D176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399AE6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表格文件格式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744F435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支持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 xml:space="preserve"> 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CSV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、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XLS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、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XLSX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 xml:space="preserve"> 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格式；支持自动分割与自定义分割策略。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1C15B1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72293090" w14:textId="77777777">
        <w:trPr>
          <w:trHeight w:val="5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75B0ED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A72FC3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Markdown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解析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F3F67D5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支持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 xml:space="preserve"> 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MD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 xml:space="preserve"> 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格式；支持按标题层级进行内容切分；支持多级标题选择；分段标题结构可保留</w:t>
            </w:r>
            <w:proofErr w:type="gramStart"/>
            <w:r>
              <w:rPr>
                <w:rStyle w:val="font71"/>
                <w:rFonts w:ascii="宋体" w:eastAsia="宋体" w:hAnsi="宋体" w:cs="宋体" w:hint="eastAsia"/>
                <w:lang w:bidi="ar"/>
              </w:rPr>
              <w:t>至父级</w:t>
            </w:r>
            <w:proofErr w:type="gramEnd"/>
            <w:r>
              <w:rPr>
                <w:rStyle w:val="font71"/>
                <w:rFonts w:ascii="宋体" w:eastAsia="宋体" w:hAnsi="宋体" w:cs="宋体" w:hint="eastAsia"/>
                <w:lang w:bidi="ar"/>
              </w:rPr>
              <w:t>标题。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2EAAD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3333B92" w14:textId="77777777">
        <w:trPr>
          <w:trHeight w:val="5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DB2A38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6875CA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JSON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解析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659E298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支持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 xml:space="preserve"> 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JSON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、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JSONL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 xml:space="preserve"> 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格式；支持按数组字段切分；数组字段内每一项可拆分为</w:t>
            </w:r>
            <w:proofErr w:type="gramStart"/>
            <w:r>
              <w:rPr>
                <w:rStyle w:val="font71"/>
                <w:rFonts w:ascii="宋体" w:eastAsia="宋体" w:hAnsi="宋体" w:cs="宋体" w:hint="eastAsia"/>
                <w:lang w:bidi="ar"/>
              </w:rPr>
              <w:t>独立知识</w:t>
            </w:r>
            <w:proofErr w:type="gramEnd"/>
            <w:r>
              <w:rPr>
                <w:rStyle w:val="font71"/>
                <w:rFonts w:ascii="宋体" w:eastAsia="宋体" w:hAnsi="宋体" w:cs="宋体" w:hint="eastAsia"/>
                <w:lang w:bidi="ar"/>
              </w:rPr>
              <w:t>分段，其他选中字段可随分段保留。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339B13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1D988230" w14:textId="77777777">
        <w:trPr>
          <w:trHeight w:val="510"/>
        </w:trPr>
        <w:tc>
          <w:tcPr>
            <w:tcW w:w="7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58DA9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A1C1F"/>
                <w:kern w:val="0"/>
                <w:szCs w:val="21"/>
                <w:lang w:bidi="ar"/>
              </w:rPr>
              <w:t>文件管理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EC65FB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文件元数据展示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19B541E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文件列表支持展示文件名称、文件类型、分段数量、命中次数、启用状态、来源、创建用户、更新用户、有效期、创建时间、更新时间等信息。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D4DD6E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757CC52A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F39055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ED2C39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文件检索与排序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8A1B04B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支持按文件顺序、文件类型、关键词等条件进行排序与模糊定位。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1108BD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0EE3A272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EDEDC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308817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文件维护操作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A86DA24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支持文件编辑、源文档下载、源文档删除等文件级维护能力。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34A57C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084FBED3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0DDBA1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722701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知识库删除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6ADE0B9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支持知识库删除确认机制；删除知识库后同步清理知识库内关联文件。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DE392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664D16C5" w14:textId="77777777">
        <w:trPr>
          <w:trHeight w:val="5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3B18B1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1A0F36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向量更新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6066B8D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支持面向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 Embedding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模型变更场景的全量更新；可通过模型选择触发知识库级别的一键向量重建。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AEF874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7166D8A9" w14:textId="77777777">
        <w:trPr>
          <w:trHeight w:val="270"/>
        </w:trPr>
        <w:tc>
          <w:tcPr>
            <w:tcW w:w="7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7B65B6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A1C1F"/>
                <w:kern w:val="0"/>
                <w:szCs w:val="21"/>
                <w:lang w:bidi="ar"/>
              </w:rPr>
              <w:t>内容处理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BAB893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通用分段策略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C2AB18D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支持通用文件自动分割与自定义分割配置。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B50BC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5D7F555B" w14:textId="77777777">
        <w:trPr>
          <w:trHeight w:val="315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F155A5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431FCD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表格分段策略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F10E811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支持表格类文件自动分割与自定义分割，适配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 xml:space="preserve"> 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CSV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、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XLS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、</w:t>
            </w:r>
            <w:r>
              <w:rPr>
                <w:rStyle w:val="font121"/>
                <w:rFonts w:ascii="宋体" w:eastAsia="宋体" w:hAnsi="宋体" w:cs="宋体" w:hint="eastAsia"/>
                <w:lang w:bidi="ar"/>
              </w:rPr>
              <w:t>XLSX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 xml:space="preserve"> 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等结构化数据文档。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8197FD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42E4F0AA" w14:textId="77777777">
        <w:trPr>
          <w:trHeight w:val="5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B0193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C08AC3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Markdown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分段策略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D34F1CE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支持按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 Markdown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标题层级拆分正文；支持控制标题拆分级别与分段最大长度。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814D8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60636B4E" w14:textId="77777777">
        <w:trPr>
          <w:trHeight w:val="315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A39CEF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42806D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JSON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分段策略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5D544F3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支持按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 JSON/JSONL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数组字段进行结构化切分，每个数组元素可生成</w:t>
            </w:r>
            <w:proofErr w:type="gramStart"/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独立知识</w:t>
            </w:r>
            <w:proofErr w:type="gramEnd"/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分段。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FC2F8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050E40F2" w14:textId="77777777">
        <w:trPr>
          <w:trHeight w:val="5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F6EF22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FF7AA4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多格式统一处理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1898BB1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支持非结构化文档、表格、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Markdown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JSON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等多种内容形态的统一切分、索引与召回处理。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841070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7C594D47" w14:textId="77777777">
        <w:trPr>
          <w:trHeight w:val="270"/>
        </w:trPr>
        <w:tc>
          <w:tcPr>
            <w:tcW w:w="7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513AA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A1C1F"/>
                <w:kern w:val="0"/>
                <w:szCs w:val="21"/>
                <w:lang w:bidi="ar"/>
              </w:rPr>
              <w:t>召回验证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156E87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命中测试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9AEA162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支持在知识库详情中执行命中测试；通过关键词查询验证知识库内容召回结果。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9E8B49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468766E" w14:textId="77777777">
        <w:trPr>
          <w:trHeight w:val="315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2034C4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9BAACA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API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调试验证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83BE0E1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支持通过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 API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请求触发召回测试，并返回知识库召回结果，用于验证内容可检索性。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6E3143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▲</w:t>
            </w:r>
          </w:p>
        </w:tc>
      </w:tr>
      <w:tr w:rsidR="0045571E" w14:paraId="004AD138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D1773A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33B02A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命中统计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B4CA518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文件列表支持展示命中次数，可用于分析文档使用效果与知识内容价值。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888DF2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77F96003" w14:textId="77777777">
        <w:trPr>
          <w:trHeight w:val="315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9D1815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FD039D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模型更新验证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C458C8E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支持结合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 Embedding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模型切换与全量更新能力，在模型更新后重新验证知识库召回质量。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875C99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5FF23828" w14:textId="77777777">
        <w:trPr>
          <w:trHeight w:val="315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6B8058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DD76D5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闭环流程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E6B8699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支持从知识库管理、文件列表、命中测试形成“导入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-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切分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-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索引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-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验证”的知识处理闭环。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146074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303B9B37" w14:textId="77777777">
        <w:trPr>
          <w:trHeight w:val="315"/>
        </w:trPr>
        <w:tc>
          <w:tcPr>
            <w:tcW w:w="7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103D6C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A1C1F"/>
                <w:kern w:val="0"/>
                <w:szCs w:val="21"/>
                <w:lang w:bidi="ar"/>
              </w:rPr>
              <w:t>权限与调用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53676B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API Key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授权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3B79CFA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支持在权限管理中创建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 API Key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，并对知识库调用权限进行授权控制。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E29C34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71397A5F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F3EAA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775D6E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授权用户配置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FD41015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支持配置知识库授权用户及授权有效期，满足不同用户或业务系统的访问控制需求。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07D25D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7356E030" w14:textId="77777777">
        <w:trPr>
          <w:trHeight w:val="2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61D9B6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BD6638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知识库范围控制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EF731DC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支持在参数配置中选择具体知识库，明确业务调用所使用的知识范围。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C17EA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3DF924E0" w14:textId="77777777">
        <w:trPr>
          <w:trHeight w:val="315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D7E81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AA271E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插件调用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FFD919A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Style w:val="font91"/>
                <w:rFonts w:hint="default"/>
                <w:lang w:bidi="ar"/>
              </w:rPr>
              <w:t>支持在</w:t>
            </w:r>
            <w:r>
              <w:rPr>
                <w:rStyle w:val="font71"/>
                <w:rFonts w:ascii="宋体" w:eastAsia="宋体" w:hAnsi="宋体" w:cs="宋体" w:hint="eastAsia"/>
                <w:lang w:bidi="ar"/>
              </w:rPr>
              <w:t>AI</w:t>
            </w:r>
            <w:r>
              <w:rPr>
                <w:rStyle w:val="font91"/>
                <w:rFonts w:hint="default"/>
                <w:lang w:bidi="ar"/>
              </w:rPr>
              <w:t>中台平台创建知识插件，并基于已创建服务完成插件配置与资源库调试调用。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5E8BFD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6930CA11" w14:textId="77777777">
        <w:trPr>
          <w:trHeight w:val="57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FBB14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936BF6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外部业务集成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3BE5F40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支持通过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 API Key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、授权用户、有效期、插件调用配置，实现本地知识库向智能体或外部业务系统的能力输出。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F41AD2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42FDB73F" w14:textId="77777777">
        <w:trPr>
          <w:trHeight w:val="3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3F4C18" w14:textId="77777777" w:rsidR="0045571E" w:rsidRDefault="00CB586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四、智能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体建设</w:t>
            </w:r>
            <w:proofErr w:type="gramEnd"/>
          </w:p>
        </w:tc>
      </w:tr>
      <w:tr w:rsidR="0045571E" w14:paraId="032DC112" w14:textId="77777777">
        <w:trPr>
          <w:trHeight w:val="2295"/>
        </w:trPr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8214D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AI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智能体构建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6FCB6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校园教学管理服务类智能体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E80C50" w14:textId="77777777" w:rsidR="0045571E" w:rsidRDefault="00CB586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结合学校实际需求情况，建设不少于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个校园教学、管理、服务类智能体。</w:t>
            </w:r>
          </w:p>
          <w:p w14:paraId="4FEB62D5" w14:textId="77777777" w:rsidR="0045571E" w:rsidRDefault="0045571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065003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861CF9B" w14:textId="77777777">
        <w:trPr>
          <w:trHeight w:val="3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29BCB4" w14:textId="77777777" w:rsidR="0045571E" w:rsidRDefault="00CB586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五、智能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体大赛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服务</w:t>
            </w:r>
          </w:p>
        </w:tc>
      </w:tr>
      <w:tr w:rsidR="0045571E" w14:paraId="1AD6B70A" w14:textId="77777777">
        <w:trPr>
          <w:trHeight w:val="440"/>
        </w:trPr>
        <w:tc>
          <w:tcPr>
            <w:tcW w:w="7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51584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A1C1F"/>
                <w:kern w:val="0"/>
                <w:szCs w:val="21"/>
                <w:lang w:bidi="ar"/>
              </w:rPr>
              <w:lastRenderedPageBreak/>
              <w:t>赛事组织协调服务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600BF0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筹备协调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438F0F5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支持全程赛事统筹协调，配合学校召开校内协调会、选手动员会等会议。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A423A4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0E9225DF" w14:textId="77777777">
        <w:trPr>
          <w:trHeight w:val="44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FBE0C8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CF3A2D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信息管理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3F8B463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支持参赛信息核对、整理与归档。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F5FD13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067302F8" w14:textId="77777777">
        <w:trPr>
          <w:trHeight w:val="440"/>
        </w:trPr>
        <w:tc>
          <w:tcPr>
            <w:tcW w:w="7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1592F0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A1C1F"/>
                <w:kern w:val="0"/>
                <w:szCs w:val="21"/>
                <w:lang w:bidi="ar"/>
              </w:rPr>
              <w:t>赛事网站建设与运维服务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6CB5E6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专题网站建设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7EB4F6F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</w:t>
            </w:r>
            <w:proofErr w:type="gramStart"/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搭建赛事</w:t>
            </w:r>
            <w:proofErr w:type="gramEnd"/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专题网站，并与学校统一身份认证对接。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8DB5EE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E0B80CF" w14:textId="77777777">
        <w:trPr>
          <w:trHeight w:val="44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074AAB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F78DFD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赛事功能模块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081D813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支持赛事信息发布、参赛报名、作品提交、评委评分等核心功能。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E04043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464A002A" w14:textId="77777777">
        <w:trPr>
          <w:trHeight w:val="44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CC9C6F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BE22C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首页定制设计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F2CCEC6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支持根据学校特色及赛事要求进行网站首页页面定制设计。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B91266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4B8D8803" w14:textId="77777777">
        <w:trPr>
          <w:trHeight w:val="44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D552D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C08EAE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网站运</w:t>
            </w:r>
            <w:proofErr w:type="gramStart"/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维保障</w:t>
            </w:r>
            <w:proofErr w:type="gramEnd"/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8895F2E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支持赛事期间全程网站运维服务，保障赛事相关功能稳定运行。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47C74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007F684F" w14:textId="77777777">
        <w:trPr>
          <w:trHeight w:val="440"/>
        </w:trPr>
        <w:tc>
          <w:tcPr>
            <w:tcW w:w="7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F7BC41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A1C1F"/>
                <w:kern w:val="0"/>
                <w:szCs w:val="21"/>
                <w:lang w:bidi="ar"/>
              </w:rPr>
              <w:t>赛事培训服务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3147FE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培训材料配置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EB3FC30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支持提供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 AI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技术应用、平台操作等专项培训材料电子版，形成完整培训资料包。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E3C65C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369E185D" w14:textId="77777777">
        <w:trPr>
          <w:trHeight w:val="44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3E1491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48A271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培训对象覆盖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E5FDA49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支持面向信息化部门、参赛教职工、学生组织等不同角色开展培训。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8F9316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2CDA695C" w14:textId="77777777">
        <w:trPr>
          <w:trHeight w:val="44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5B3C2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DAF340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培训场次配置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683E8B6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支持线上或线下培训形式；培训</w:t>
            </w:r>
            <w:proofErr w:type="gramStart"/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场次不</w:t>
            </w:r>
            <w:proofErr w:type="gramEnd"/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少于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 3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场；单场培训时长为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1- 2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小时。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519FCC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795ADFDD" w14:textId="77777777">
        <w:trPr>
          <w:trHeight w:val="440"/>
        </w:trPr>
        <w:tc>
          <w:tcPr>
            <w:tcW w:w="7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50DC29" w14:textId="77777777" w:rsidR="0045571E" w:rsidRDefault="00CB586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A1C1F"/>
                <w:kern w:val="0"/>
                <w:szCs w:val="21"/>
                <w:lang w:bidi="ar"/>
              </w:rPr>
              <w:t>赛事技术答疑专项服务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2AF998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在线答疑渠道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2D7C71B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</w:t>
            </w:r>
            <w:proofErr w:type="gramStart"/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搭建线</w:t>
            </w:r>
            <w:proofErr w:type="gramEnd"/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上答疑群，</w:t>
            </w:r>
            <w:proofErr w:type="gramStart"/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包括企微群</w:t>
            </w:r>
            <w:proofErr w:type="gramEnd"/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、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 xml:space="preserve">QQ </w:t>
            </w: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群等形式。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97D71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30CC7A6B" w14:textId="77777777">
        <w:trPr>
          <w:trHeight w:val="44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A0364D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F2BA3A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问题响应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D9F4261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支持实时响应选手平台使用问题，提供赛事期间在线答疑服务。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B51BBE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79359498" w14:textId="77777777">
        <w:trPr>
          <w:trHeight w:val="44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61077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93CCDD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技术故障协调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7779810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支持协调解决智能体开发过程中的技术故障及平台使用异常。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004214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51180223" w14:textId="77777777">
        <w:trPr>
          <w:trHeight w:val="44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14458C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6D70DA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优秀作品指导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B1DD6D4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支持针对参赛选手优秀智能</w:t>
            </w:r>
            <w:proofErr w:type="gramStart"/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体开发</w:t>
            </w:r>
            <w:proofErr w:type="gramEnd"/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难点提供专项指导。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CFFB3E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571E" w14:paraId="74AD1328" w14:textId="77777777">
        <w:trPr>
          <w:trHeight w:val="440"/>
        </w:trPr>
        <w:tc>
          <w:tcPr>
            <w:tcW w:w="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45E232" w14:textId="77777777" w:rsidR="0045571E" w:rsidRDefault="0045571E">
            <w:pPr>
              <w:jc w:val="center"/>
              <w:rPr>
                <w:rFonts w:ascii="宋体" w:eastAsia="宋体" w:hAnsi="宋体" w:cs="宋体"/>
                <w:b/>
                <w:bCs/>
                <w:color w:val="1A1C1F"/>
                <w:szCs w:val="21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86B334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常见问题维护</w:t>
            </w: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169D36E" w14:textId="77777777" w:rsidR="0045571E" w:rsidRDefault="00CB586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1A1C1F"/>
                <w:szCs w:val="21"/>
              </w:rPr>
            </w:pPr>
            <w:r>
              <w:rPr>
                <w:rFonts w:ascii="宋体" w:eastAsia="宋体" w:hAnsi="宋体" w:cs="宋体" w:hint="eastAsia"/>
                <w:color w:val="1A1C1F"/>
                <w:kern w:val="0"/>
                <w:szCs w:val="21"/>
                <w:lang w:bidi="ar"/>
              </w:rPr>
              <w:t>支持整理赛事常见问题手册，并根据实际问题进行更新。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3F238E" w14:textId="77777777" w:rsidR="0045571E" w:rsidRDefault="0045571E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5E61FC28" w14:textId="77777777" w:rsidR="0045571E" w:rsidRDefault="0045571E"/>
    <w:sectPr w:rsidR="004557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72D2C3C"/>
    <w:multiLevelType w:val="multilevel"/>
    <w:tmpl w:val="972D2C3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070"/>
    <w:rsid w:val="000201A4"/>
    <w:rsid w:val="002C1792"/>
    <w:rsid w:val="0045571E"/>
    <w:rsid w:val="006B5A2A"/>
    <w:rsid w:val="006E6070"/>
    <w:rsid w:val="00875D78"/>
    <w:rsid w:val="00A93026"/>
    <w:rsid w:val="00CB586E"/>
    <w:rsid w:val="00DC7941"/>
    <w:rsid w:val="06A9153B"/>
    <w:rsid w:val="171E1CA1"/>
    <w:rsid w:val="1726179A"/>
    <w:rsid w:val="2EC41B6D"/>
    <w:rsid w:val="38F165A7"/>
    <w:rsid w:val="3FA00705"/>
    <w:rsid w:val="4B7122DD"/>
    <w:rsid w:val="50681EFF"/>
    <w:rsid w:val="54297BF9"/>
    <w:rsid w:val="5B0D3DD0"/>
    <w:rsid w:val="69F254CD"/>
    <w:rsid w:val="6DE9247B"/>
    <w:rsid w:val="722A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02138D"/>
  <w15:docId w15:val="{D65C7388-2A5D-4C4B-AFEB-273031103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numPr>
        <w:ilvl w:val="2"/>
        <w:numId w:val="1"/>
      </w:numPr>
      <w:spacing w:before="100" w:after="100"/>
      <w:ind w:firstLine="0"/>
      <w:outlineLvl w:val="2"/>
    </w:pPr>
    <w:rPr>
      <w:rFonts w:eastAsia="仿宋"/>
      <w:b/>
      <w:sz w:val="32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semiHidden/>
    <w:unhideWhenUsed/>
    <w:qFormat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71">
    <w:name w:val="font71"/>
    <w:basedOn w:val="a0"/>
    <w:qFormat/>
    <w:rPr>
      <w:rFonts w:ascii="Segoe UI" w:eastAsia="Segoe UI" w:hAnsi="Segoe UI" w:cs="Segoe UI" w:hint="default"/>
      <w:color w:val="1A1C1F"/>
      <w:sz w:val="21"/>
      <w:szCs w:val="21"/>
      <w:u w:val="none"/>
    </w:rPr>
  </w:style>
  <w:style w:type="character" w:customStyle="1" w:styleId="font121">
    <w:name w:val="font121"/>
    <w:basedOn w:val="a0"/>
    <w:qFormat/>
    <w:rPr>
      <w:rFonts w:ascii="Consolas" w:eastAsia="Consolas" w:hAnsi="Consolas" w:cs="Consolas"/>
      <w:color w:val="1A1C1F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1A1C1F"/>
      <w:sz w:val="21"/>
      <w:szCs w:val="21"/>
      <w:u w:val="none"/>
    </w:rPr>
  </w:style>
  <w:style w:type="character" w:customStyle="1" w:styleId="font131">
    <w:name w:val="font131"/>
    <w:basedOn w:val="a0"/>
    <w:qFormat/>
    <w:rPr>
      <w:rFonts w:ascii="Consolas" w:eastAsia="Consolas" w:hAnsi="Consolas" w:cs="Consolas" w:hint="default"/>
      <w:color w:val="1A1C1F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仿宋_GB2312" w:eastAsia="仿宋_GB2312" w:cs="仿宋_GB2312" w:hint="eastAsia"/>
      <w:color w:val="000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仿宋_GB2312" w:eastAsia="仿宋_GB2312" w:cs="仿宋_GB2312" w:hint="eastAsia"/>
      <w:b/>
      <w:bCs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b/>
      <w:bCs/>
      <w:color w:val="000000"/>
      <w:sz w:val="28"/>
      <w:szCs w:val="28"/>
      <w:u w:val="non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1417</Words>
  <Characters>8081</Characters>
  <Application>Microsoft Office Word</Application>
  <DocSecurity>0</DocSecurity>
  <Lines>67</Lines>
  <Paragraphs>18</Paragraphs>
  <ScaleCrop>false</ScaleCrop>
  <Company/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lskj</dc:creator>
  <cp:lastModifiedBy>ZZJ</cp:lastModifiedBy>
  <cp:revision>3</cp:revision>
  <dcterms:created xsi:type="dcterms:W3CDTF">2026-09-16T07:27:00Z</dcterms:created>
  <dcterms:modified xsi:type="dcterms:W3CDTF">2026-09-24T06:06:00Z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F43309508EBE4E0EA1D6835DC2270280_12</vt:lpwstr>
  </property>
  <property fmtid="{D5CDD505-2E9C-101B-9397-08002B2CF9AE}" pid="4" name="KSOTemplateDocerSaveRecord">
    <vt:lpwstr>eyJoZGlkIjoiMGQ3MGE2ZGEzMDJlZTU2MzQzZWE1MjMwYmVhZjU3ZTciLCJ1c2VySWQiOiI3MzU2OTc0NjEifQ==</vt:lpwstr>
  </property>
</Properties>
</file>